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C95B264" w14:textId="35EEC03E" w:rsidR="004770F0" w:rsidRPr="001C1A03" w:rsidRDefault="004770F0" w:rsidP="004770F0">
      <w:pPr>
        <w:pStyle w:val="Header"/>
        <w:tabs>
          <w:tab w:val="right" w:pos="9639"/>
        </w:tabs>
        <w:rPr>
          <w:i/>
          <w:iCs/>
          <w:noProof w:val="0"/>
          <w:sz w:val="24"/>
          <w:szCs w:val="24"/>
          <w:lang w:val="en-US"/>
        </w:rPr>
      </w:pPr>
      <w:r w:rsidRPr="001C1A03">
        <w:rPr>
          <w:noProof w:val="0"/>
          <w:sz w:val="24"/>
          <w:szCs w:val="24"/>
          <w:lang w:val="en-US"/>
        </w:rPr>
        <w:t>3GPP TSG-RAN WG2 Meeting #</w:t>
      </w:r>
      <w:r w:rsidR="00E56EDD" w:rsidRPr="001C1A03">
        <w:rPr>
          <w:noProof w:val="0"/>
          <w:sz w:val="24"/>
          <w:szCs w:val="24"/>
          <w:lang w:val="en-US"/>
        </w:rPr>
        <w:t>11</w:t>
      </w:r>
      <w:r w:rsidR="002E507B">
        <w:rPr>
          <w:noProof w:val="0"/>
          <w:sz w:val="24"/>
          <w:szCs w:val="24"/>
          <w:lang w:val="en-US"/>
        </w:rPr>
        <w:t>2</w:t>
      </w:r>
      <w:r w:rsidR="00DD7DD2">
        <w:rPr>
          <w:noProof w:val="0"/>
          <w:sz w:val="24"/>
          <w:szCs w:val="24"/>
          <w:lang w:val="en-US"/>
        </w:rPr>
        <w:t>-</w:t>
      </w:r>
      <w:r w:rsidR="00D42B24" w:rsidRPr="001C1A03">
        <w:rPr>
          <w:noProof w:val="0"/>
          <w:sz w:val="24"/>
          <w:szCs w:val="24"/>
          <w:lang w:val="en-US"/>
        </w:rPr>
        <w:t>e</w:t>
      </w:r>
      <w:r w:rsidRPr="001C1A03">
        <w:rPr>
          <w:bCs/>
          <w:noProof w:val="0"/>
          <w:sz w:val="24"/>
          <w:szCs w:val="24"/>
          <w:lang w:val="en-US"/>
        </w:rPr>
        <w:tab/>
      </w:r>
      <w:r w:rsidR="009323B1" w:rsidRPr="009323B1">
        <w:rPr>
          <w:rFonts w:cs="Arial"/>
          <w:sz w:val="24"/>
          <w:szCs w:val="24"/>
        </w:rPr>
        <w:t>R2-2009500</w:t>
      </w:r>
    </w:p>
    <w:p w14:paraId="15E990BB" w14:textId="2794AE69" w:rsidR="004770F0" w:rsidRPr="00737122" w:rsidRDefault="00143492" w:rsidP="004770F0">
      <w:pPr>
        <w:pStyle w:val="Header"/>
        <w:tabs>
          <w:tab w:val="right" w:pos="9639"/>
        </w:tabs>
        <w:rPr>
          <w:noProof w:val="0"/>
          <w:sz w:val="24"/>
          <w:szCs w:val="24"/>
          <w:lang w:val="da-DK"/>
        </w:rPr>
      </w:pPr>
      <w:r>
        <w:rPr>
          <w:bCs/>
          <w:sz w:val="24"/>
        </w:rPr>
        <w:t>e-Meeting</w:t>
      </w:r>
      <w:r w:rsidR="00E449B4" w:rsidRPr="00A84FFA">
        <w:rPr>
          <w:rFonts w:eastAsia="SimSun"/>
          <w:sz w:val="24"/>
          <w:szCs w:val="24"/>
          <w:lang w:eastAsia="zh-CN"/>
        </w:rPr>
        <w:t xml:space="preserve">, </w:t>
      </w:r>
      <w:r w:rsidR="002E507B">
        <w:rPr>
          <w:rFonts w:eastAsia="SimSun"/>
          <w:sz w:val="24"/>
          <w:szCs w:val="24"/>
          <w:lang w:eastAsia="zh-CN"/>
        </w:rPr>
        <w:t>02</w:t>
      </w:r>
      <w:r w:rsidR="00A84FFA">
        <w:rPr>
          <w:rFonts w:eastAsia="SimSun"/>
          <w:sz w:val="24"/>
          <w:szCs w:val="24"/>
          <w:lang w:eastAsia="zh-CN"/>
        </w:rPr>
        <w:t xml:space="preserve"> </w:t>
      </w:r>
      <w:r w:rsidR="002E507B">
        <w:rPr>
          <w:rFonts w:eastAsia="SimSun"/>
          <w:sz w:val="24"/>
          <w:szCs w:val="24"/>
          <w:lang w:eastAsia="zh-CN"/>
        </w:rPr>
        <w:t>- 13</w:t>
      </w:r>
      <w:r w:rsidR="00A84FFA">
        <w:rPr>
          <w:rFonts w:eastAsia="SimSun"/>
          <w:sz w:val="24"/>
          <w:szCs w:val="24"/>
          <w:lang w:eastAsia="zh-CN"/>
        </w:rPr>
        <w:t xml:space="preserve"> </w:t>
      </w:r>
      <w:r w:rsidR="002E507B">
        <w:rPr>
          <w:rFonts w:eastAsia="SimSun"/>
          <w:sz w:val="24"/>
          <w:szCs w:val="24"/>
          <w:lang w:eastAsia="zh-CN"/>
        </w:rPr>
        <w:t>November</w:t>
      </w:r>
      <w:r w:rsidR="00A84FFA">
        <w:rPr>
          <w:rFonts w:eastAsia="SimSun"/>
          <w:sz w:val="24"/>
          <w:szCs w:val="24"/>
          <w:lang w:eastAsia="zh-CN"/>
        </w:rPr>
        <w:t xml:space="preserve"> 2020</w:t>
      </w:r>
      <w:r w:rsidR="004770F0" w:rsidRPr="00737122">
        <w:rPr>
          <w:rFonts w:eastAsia="SimSun"/>
          <w:noProof w:val="0"/>
          <w:sz w:val="24"/>
          <w:szCs w:val="24"/>
          <w:lang w:val="da-DK" w:eastAsia="zh-CN"/>
        </w:rPr>
        <w:tab/>
      </w:r>
    </w:p>
    <w:p w14:paraId="3C6206B6" w14:textId="77777777" w:rsidR="004770F0" w:rsidRPr="00737122" w:rsidRDefault="004770F0" w:rsidP="004770F0">
      <w:pPr>
        <w:pStyle w:val="Header"/>
        <w:rPr>
          <w:bCs/>
          <w:noProof w:val="0"/>
          <w:sz w:val="24"/>
          <w:lang w:val="da-DK"/>
        </w:rPr>
      </w:pPr>
    </w:p>
    <w:p w14:paraId="17A8577A" w14:textId="77777777" w:rsidR="004770F0" w:rsidRPr="00737122" w:rsidRDefault="004770F0" w:rsidP="004770F0">
      <w:pPr>
        <w:pStyle w:val="Header"/>
        <w:rPr>
          <w:bCs/>
          <w:noProof w:val="0"/>
          <w:sz w:val="24"/>
          <w:lang w:val="da-DK"/>
        </w:rPr>
      </w:pPr>
    </w:p>
    <w:p w14:paraId="30309141" w14:textId="454122FA" w:rsidR="004770F0" w:rsidRPr="00737122" w:rsidRDefault="004770F0" w:rsidP="004770F0">
      <w:pPr>
        <w:pStyle w:val="CRCoverPage"/>
        <w:tabs>
          <w:tab w:val="left" w:pos="1985"/>
        </w:tabs>
        <w:rPr>
          <w:rFonts w:cs="Arial"/>
          <w:b/>
          <w:bCs/>
          <w:sz w:val="24"/>
          <w:szCs w:val="24"/>
          <w:lang w:val="da-DK" w:eastAsia="ja-JP"/>
        </w:rPr>
      </w:pPr>
      <w:r w:rsidRPr="00737122">
        <w:rPr>
          <w:rFonts w:cs="Arial"/>
          <w:b/>
          <w:bCs/>
          <w:sz w:val="24"/>
          <w:szCs w:val="24"/>
          <w:lang w:val="da-DK"/>
        </w:rPr>
        <w:t>Agenda item:</w:t>
      </w:r>
      <w:r w:rsidRPr="00737122">
        <w:rPr>
          <w:rFonts w:cs="Arial"/>
          <w:b/>
          <w:bCs/>
          <w:sz w:val="24"/>
          <w:lang w:val="da-DK"/>
        </w:rPr>
        <w:tab/>
      </w:r>
      <w:r w:rsidR="007048B7" w:rsidRPr="00DB213D">
        <w:rPr>
          <w:rFonts w:cs="Arial"/>
          <w:b/>
          <w:bCs/>
          <w:sz w:val="24"/>
          <w:lang w:val="da-DK"/>
        </w:rPr>
        <w:t>6.</w:t>
      </w:r>
      <w:r w:rsidR="00DB213D" w:rsidRPr="00DB213D">
        <w:rPr>
          <w:rFonts w:cs="Arial"/>
          <w:b/>
          <w:bCs/>
          <w:sz w:val="24"/>
          <w:lang w:val="da-DK"/>
        </w:rPr>
        <w:t>5.</w:t>
      </w:r>
      <w:r w:rsidR="00FD3859">
        <w:rPr>
          <w:rFonts w:cs="Arial"/>
          <w:b/>
          <w:bCs/>
          <w:sz w:val="24"/>
          <w:lang w:val="da-DK"/>
        </w:rPr>
        <w:t>3</w:t>
      </w:r>
    </w:p>
    <w:p w14:paraId="52412B5A" w14:textId="0FA545AB" w:rsidR="004770F0" w:rsidRPr="00CB5EE9" w:rsidRDefault="004770F0" w:rsidP="004770F0">
      <w:pPr>
        <w:tabs>
          <w:tab w:val="left" w:pos="1985"/>
        </w:tabs>
        <w:ind w:left="1985" w:hanging="1985"/>
        <w:rPr>
          <w:rFonts w:ascii="Arial" w:hAnsi="Arial" w:cs="Arial"/>
          <w:b/>
          <w:bCs/>
          <w:sz w:val="24"/>
          <w:szCs w:val="24"/>
          <w:lang w:val="en-US"/>
        </w:rPr>
      </w:pPr>
      <w:r w:rsidRPr="4E4B92F2">
        <w:rPr>
          <w:rFonts w:ascii="Arial" w:hAnsi="Arial" w:cs="Arial"/>
          <w:b/>
          <w:bCs/>
          <w:sz w:val="24"/>
          <w:szCs w:val="24"/>
          <w:lang w:val="en-US"/>
        </w:rPr>
        <w:t>Source:</w:t>
      </w:r>
      <w:r w:rsidRPr="00CB5EE9">
        <w:rPr>
          <w:rFonts w:ascii="Arial" w:hAnsi="Arial" w:cs="Arial"/>
          <w:b/>
          <w:bCs/>
          <w:sz w:val="24"/>
          <w:lang w:val="en-US"/>
        </w:rPr>
        <w:tab/>
      </w:r>
      <w:r w:rsidR="002E507B">
        <w:rPr>
          <w:rFonts w:ascii="Arial" w:hAnsi="Arial" w:cs="Arial"/>
          <w:b/>
          <w:bCs/>
          <w:sz w:val="24"/>
          <w:szCs w:val="24"/>
          <w:lang w:val="en-US"/>
        </w:rPr>
        <w:t>Apple</w:t>
      </w:r>
    </w:p>
    <w:p w14:paraId="2928F323" w14:textId="2B72C9F8" w:rsidR="004770F0" w:rsidRPr="00CB5EE9" w:rsidRDefault="004770F0" w:rsidP="004770F0">
      <w:pPr>
        <w:ind w:left="1985" w:hanging="1985"/>
        <w:rPr>
          <w:rFonts w:ascii="Arial" w:hAnsi="Arial" w:cs="Arial"/>
          <w:b/>
          <w:bCs/>
          <w:sz w:val="24"/>
          <w:szCs w:val="24"/>
          <w:lang w:val="en-US"/>
        </w:rPr>
      </w:pPr>
      <w:r w:rsidRPr="4E4B92F2">
        <w:rPr>
          <w:rFonts w:ascii="Arial" w:hAnsi="Arial" w:cs="Arial"/>
          <w:b/>
          <w:bCs/>
          <w:sz w:val="24"/>
          <w:szCs w:val="24"/>
          <w:lang w:val="en-US"/>
        </w:rPr>
        <w:t>Title:</w:t>
      </w:r>
      <w:r w:rsidRPr="00CB5EE9">
        <w:rPr>
          <w:rFonts w:ascii="Arial" w:hAnsi="Arial" w:cs="Arial"/>
          <w:b/>
          <w:bCs/>
          <w:sz w:val="24"/>
          <w:lang w:val="en-US"/>
        </w:rPr>
        <w:tab/>
      </w:r>
      <w:r w:rsidR="00517323">
        <w:rPr>
          <w:rFonts w:ascii="Arial" w:hAnsi="Arial" w:cs="Arial"/>
          <w:b/>
          <w:bCs/>
          <w:sz w:val="24"/>
          <w:szCs w:val="24"/>
        </w:rPr>
        <w:t>C</w:t>
      </w:r>
      <w:r w:rsidR="001F464A">
        <w:rPr>
          <w:rFonts w:ascii="Arial" w:hAnsi="Arial" w:cs="Arial"/>
          <w:b/>
          <w:bCs/>
          <w:sz w:val="24"/>
          <w:szCs w:val="24"/>
        </w:rPr>
        <w:t xml:space="preserve">onfiguration </w:t>
      </w:r>
      <w:r w:rsidR="001046B3">
        <w:rPr>
          <w:rFonts w:ascii="Arial" w:hAnsi="Arial" w:cs="Arial"/>
          <w:b/>
          <w:bCs/>
          <w:sz w:val="24"/>
          <w:szCs w:val="24"/>
        </w:rPr>
        <w:t>Options</w:t>
      </w:r>
      <w:r w:rsidR="005A674A">
        <w:rPr>
          <w:rFonts w:ascii="Arial" w:hAnsi="Arial" w:cs="Arial"/>
          <w:b/>
          <w:bCs/>
          <w:sz w:val="24"/>
          <w:szCs w:val="24"/>
        </w:rPr>
        <w:t xml:space="preserve"> </w:t>
      </w:r>
      <w:r w:rsidR="001F464A">
        <w:rPr>
          <w:rFonts w:ascii="Arial" w:hAnsi="Arial" w:cs="Arial"/>
          <w:b/>
          <w:bCs/>
          <w:sz w:val="24"/>
          <w:szCs w:val="24"/>
        </w:rPr>
        <w:t xml:space="preserve">for </w:t>
      </w:r>
      <w:r w:rsidR="003F5FE4" w:rsidRPr="003F5FE4">
        <w:rPr>
          <w:rFonts w:ascii="Arial" w:hAnsi="Arial" w:cs="Arial"/>
          <w:b/>
          <w:bCs/>
          <w:sz w:val="24"/>
          <w:szCs w:val="24"/>
        </w:rPr>
        <w:t xml:space="preserve">Intra-UE </w:t>
      </w:r>
      <w:r w:rsidR="00517323">
        <w:rPr>
          <w:rFonts w:ascii="Arial" w:hAnsi="Arial" w:cs="Arial"/>
          <w:b/>
          <w:bCs/>
          <w:sz w:val="24"/>
          <w:szCs w:val="24"/>
        </w:rPr>
        <w:t>P</w:t>
      </w:r>
      <w:r w:rsidR="003F5FE4" w:rsidRPr="003F5FE4">
        <w:rPr>
          <w:rFonts w:ascii="Arial" w:hAnsi="Arial" w:cs="Arial"/>
          <w:b/>
          <w:bCs/>
          <w:sz w:val="24"/>
          <w:szCs w:val="24"/>
        </w:rPr>
        <w:t>rioritization</w:t>
      </w:r>
    </w:p>
    <w:p w14:paraId="79AD3DF0" w14:textId="3C7278DD" w:rsidR="004770F0" w:rsidRDefault="004770F0" w:rsidP="004770F0">
      <w:pPr>
        <w:tabs>
          <w:tab w:val="left" w:pos="1985"/>
        </w:tabs>
        <w:rPr>
          <w:rFonts w:ascii="Arial" w:hAnsi="Arial" w:cs="Arial"/>
          <w:b/>
          <w:bCs/>
          <w:sz w:val="24"/>
          <w:szCs w:val="24"/>
          <w:lang w:val="en-US"/>
        </w:rPr>
      </w:pPr>
      <w:r w:rsidRPr="4E4B92F2">
        <w:rPr>
          <w:rFonts w:ascii="Arial" w:hAnsi="Arial" w:cs="Arial"/>
          <w:b/>
          <w:bCs/>
          <w:sz w:val="24"/>
          <w:szCs w:val="24"/>
          <w:lang w:val="en-US"/>
        </w:rPr>
        <w:t>Document for:</w:t>
      </w:r>
      <w:r w:rsidRPr="00CB5EE9">
        <w:rPr>
          <w:rFonts w:ascii="Arial" w:hAnsi="Arial" w:cs="Arial"/>
          <w:b/>
          <w:bCs/>
          <w:sz w:val="24"/>
          <w:lang w:val="en-US"/>
        </w:rPr>
        <w:tab/>
      </w:r>
      <w:r w:rsidRPr="4E4B92F2">
        <w:rPr>
          <w:rFonts w:ascii="Arial" w:hAnsi="Arial" w:cs="Arial"/>
          <w:b/>
          <w:bCs/>
          <w:sz w:val="24"/>
          <w:szCs w:val="24"/>
          <w:lang w:val="en-US"/>
        </w:rPr>
        <w:t>Discussion</w:t>
      </w:r>
      <w:r w:rsidR="00FD3859">
        <w:rPr>
          <w:rFonts w:ascii="Arial" w:hAnsi="Arial" w:cs="Arial"/>
          <w:b/>
          <w:bCs/>
          <w:sz w:val="24"/>
          <w:szCs w:val="24"/>
          <w:lang w:val="en-US"/>
        </w:rPr>
        <w:t xml:space="preserve"> / </w:t>
      </w:r>
      <w:r w:rsidR="006B6E53">
        <w:rPr>
          <w:rFonts w:ascii="Arial" w:hAnsi="Arial" w:cs="Arial"/>
          <w:b/>
          <w:bCs/>
          <w:sz w:val="24"/>
          <w:szCs w:val="24"/>
          <w:lang w:val="en-US"/>
        </w:rPr>
        <w:t>Decision</w:t>
      </w:r>
    </w:p>
    <w:p w14:paraId="2351F04D" w14:textId="77777777" w:rsidR="00B963EC" w:rsidRPr="00CB5EE9" w:rsidRDefault="00B963EC" w:rsidP="022CF823">
      <w:pPr>
        <w:tabs>
          <w:tab w:val="left" w:pos="1985"/>
        </w:tabs>
        <w:rPr>
          <w:rFonts w:ascii="Arial" w:hAnsi="Arial" w:cs="Arial"/>
          <w:b/>
          <w:bCs/>
          <w:sz w:val="24"/>
          <w:szCs w:val="24"/>
          <w:lang w:val="en-US"/>
        </w:rPr>
      </w:pPr>
    </w:p>
    <w:p w14:paraId="3E959691" w14:textId="58A4D97D" w:rsidR="00CD4C7B" w:rsidRPr="00CB5EE9" w:rsidRDefault="0056573F" w:rsidP="4E4B92F2">
      <w:pPr>
        <w:pStyle w:val="Heading1"/>
        <w:rPr>
          <w:lang w:val="en-US"/>
        </w:rPr>
      </w:pPr>
      <w:r w:rsidRPr="00CB5EE9">
        <w:rPr>
          <w:lang w:val="en-US"/>
        </w:rPr>
        <w:t>Introduction</w:t>
      </w:r>
    </w:p>
    <w:p w14:paraId="3D36C452" w14:textId="47A8D7BE" w:rsidR="005D6668" w:rsidRDefault="005D6668" w:rsidP="005D6668">
      <w:pPr>
        <w:jc w:val="both"/>
        <w:rPr>
          <w:iCs/>
        </w:rPr>
      </w:pPr>
      <w:r>
        <w:rPr>
          <w:iCs/>
        </w:rPr>
        <w:t xml:space="preserve">Intra-UE prioritization </w:t>
      </w:r>
      <w:r w:rsidR="00F6554C">
        <w:rPr>
          <w:iCs/>
        </w:rPr>
        <w:t xml:space="preserve">in Rel-16 encompasses functionality in </w:t>
      </w:r>
      <w:r>
        <w:rPr>
          <w:iCs/>
        </w:rPr>
        <w:t xml:space="preserve">both RAN1 and RAN2. RAN1 specifications include the notion of two priority levels to allow prioritization of physical resources. RAN2 specifications include a new mechanism for prioritization of UL data based on LCH priority and LCP restrictions. As </w:t>
      </w:r>
      <w:r w:rsidR="00D01157">
        <w:rPr>
          <w:iCs/>
        </w:rPr>
        <w:t xml:space="preserve">discussed </w:t>
      </w:r>
      <w:r>
        <w:rPr>
          <w:iCs/>
        </w:rPr>
        <w:t xml:space="preserve">in previous RAN2 meetings, no fundamental problem is foreseen if both prioritization mechanisms are configured jointly. On the other hand, if the two </w:t>
      </w:r>
      <w:proofErr w:type="spellStart"/>
      <w:r>
        <w:rPr>
          <w:iCs/>
        </w:rPr>
        <w:t>mechnisms</w:t>
      </w:r>
      <w:proofErr w:type="spellEnd"/>
      <w:r>
        <w:rPr>
          <w:iCs/>
        </w:rPr>
        <w:t xml:space="preserve"> remain fully independent</w:t>
      </w:r>
      <w:r w:rsidR="00F6554C">
        <w:rPr>
          <w:iCs/>
        </w:rPr>
        <w:t xml:space="preserve">, </w:t>
      </w:r>
      <w:r>
        <w:rPr>
          <w:iCs/>
        </w:rPr>
        <w:t xml:space="preserve">some level of coordination is required between L1 and higher layers. </w:t>
      </w:r>
    </w:p>
    <w:p w14:paraId="79164DF6" w14:textId="671971B1" w:rsidR="005D6668" w:rsidRPr="001C7671" w:rsidRDefault="00873B3D" w:rsidP="005D6668">
      <w:pPr>
        <w:jc w:val="both"/>
        <w:rPr>
          <w:iCs/>
        </w:rPr>
      </w:pPr>
      <w:r>
        <w:rPr>
          <w:iCs/>
        </w:rPr>
        <w:t xml:space="preserve">Per the </w:t>
      </w:r>
      <w:r w:rsidR="00A72BF1">
        <w:rPr>
          <w:iCs/>
        </w:rPr>
        <w:t xml:space="preserve">RAN2 assumption from the RAN2#109bis-e </w:t>
      </w:r>
      <w:r>
        <w:rPr>
          <w:iCs/>
        </w:rPr>
        <w:t>the two features are considered independent</w:t>
      </w:r>
      <w:r w:rsidR="00173555">
        <w:rPr>
          <w:iCs/>
        </w:rPr>
        <w:t>ly configured.</w:t>
      </w:r>
    </w:p>
    <w:tbl>
      <w:tblPr>
        <w:tblStyle w:val="TableGrid"/>
        <w:tblW w:w="0" w:type="auto"/>
        <w:tblLook w:val="04A0" w:firstRow="1" w:lastRow="0" w:firstColumn="1" w:lastColumn="0" w:noHBand="0" w:noVBand="1"/>
      </w:tblPr>
      <w:tblGrid>
        <w:gridCol w:w="9286"/>
      </w:tblGrid>
      <w:tr w:rsidR="005D6668" w14:paraId="5BB4DB76" w14:textId="77777777" w:rsidTr="0069046F">
        <w:tc>
          <w:tcPr>
            <w:tcW w:w="9286" w:type="dxa"/>
          </w:tcPr>
          <w:p w14:paraId="67B9BDD7" w14:textId="77777777" w:rsidR="005D6668" w:rsidRPr="000837ED" w:rsidRDefault="005D6668" w:rsidP="0069046F">
            <w:pPr>
              <w:pStyle w:val="Agreement"/>
              <w:tabs>
                <w:tab w:val="clear" w:pos="1009"/>
                <w:tab w:val="clear" w:pos="1980"/>
              </w:tabs>
              <w:spacing w:before="120" w:after="120"/>
              <w:ind w:left="1714"/>
              <w:rPr>
                <w:lang w:val="en-US"/>
              </w:rPr>
            </w:pPr>
            <w:r w:rsidRPr="004A2CAD">
              <w:rPr>
                <w:lang w:val="en-US"/>
              </w:rPr>
              <w:t xml:space="preserve">R2 assumes that PHY-based prioritization and LCH-based prioritization are configured </w:t>
            </w:r>
            <w:proofErr w:type="gramStart"/>
            <w:r w:rsidRPr="004A2CAD">
              <w:rPr>
                <w:lang w:val="en-US"/>
              </w:rPr>
              <w:t>independently</w:t>
            </w:r>
            <w:proofErr w:type="gramEnd"/>
            <w:r w:rsidRPr="004A2CAD">
              <w:rPr>
                <w:lang w:val="en-US"/>
              </w:rPr>
              <w:t xml:space="preserve"> and one can be configured without the other (assumption may be modified when LS reply from R1 is received)</w:t>
            </w:r>
          </w:p>
        </w:tc>
      </w:tr>
    </w:tbl>
    <w:p w14:paraId="2DBF9849" w14:textId="49E747AE" w:rsidR="00F92378" w:rsidRDefault="00B938A0" w:rsidP="00F92378">
      <w:pPr>
        <w:spacing w:before="180"/>
        <w:jc w:val="both"/>
        <w:rPr>
          <w:iCs/>
        </w:rPr>
      </w:pPr>
      <w:r>
        <w:rPr>
          <w:iCs/>
        </w:rPr>
        <w:t xml:space="preserve">The </w:t>
      </w:r>
      <w:r w:rsidR="00BE4CF0">
        <w:rPr>
          <w:iCs/>
        </w:rPr>
        <w:t xml:space="preserve">MAC </w:t>
      </w:r>
      <w:proofErr w:type="spellStart"/>
      <w:r>
        <w:rPr>
          <w:iCs/>
        </w:rPr>
        <w:t>behavior</w:t>
      </w:r>
      <w:proofErr w:type="spellEnd"/>
      <w:r>
        <w:rPr>
          <w:iCs/>
        </w:rPr>
        <w:t xml:space="preserve"> for </w:t>
      </w:r>
      <w:r w:rsidR="00173555">
        <w:rPr>
          <w:iCs/>
        </w:rPr>
        <w:t xml:space="preserve">the </w:t>
      </w:r>
      <w:r>
        <w:rPr>
          <w:iCs/>
        </w:rPr>
        <w:t xml:space="preserve">different combinations of PHY-based and LCH-based prioritization </w:t>
      </w:r>
      <w:r w:rsidR="00173555">
        <w:rPr>
          <w:iCs/>
        </w:rPr>
        <w:t xml:space="preserve">was discussed </w:t>
      </w:r>
      <w:r w:rsidR="00945460">
        <w:rPr>
          <w:iCs/>
        </w:rPr>
        <w:t xml:space="preserve">further </w:t>
      </w:r>
      <w:r>
        <w:rPr>
          <w:iCs/>
        </w:rPr>
        <w:t xml:space="preserve">in RAN2#111e. What is </w:t>
      </w:r>
      <w:r w:rsidR="00945460">
        <w:rPr>
          <w:iCs/>
        </w:rPr>
        <w:t xml:space="preserve">not yet concluded </w:t>
      </w:r>
      <w:r>
        <w:rPr>
          <w:iCs/>
        </w:rPr>
        <w:t xml:space="preserve">is </w:t>
      </w:r>
      <w:r w:rsidR="00945460">
        <w:rPr>
          <w:iCs/>
        </w:rPr>
        <w:t xml:space="preserve">whether additional </w:t>
      </w:r>
      <w:r>
        <w:rPr>
          <w:iCs/>
        </w:rPr>
        <w:t xml:space="preserve">configuration </w:t>
      </w:r>
      <w:r w:rsidR="00945460">
        <w:rPr>
          <w:iCs/>
        </w:rPr>
        <w:t xml:space="preserve">restrictions are </w:t>
      </w:r>
      <w:r>
        <w:rPr>
          <w:iCs/>
        </w:rPr>
        <w:t xml:space="preserve">required. </w:t>
      </w:r>
      <w:r w:rsidR="00945460">
        <w:rPr>
          <w:iCs/>
        </w:rPr>
        <w:t>Following is the outcome of the RAN2#111e meeting</w:t>
      </w:r>
      <w:r w:rsidR="002B44FC">
        <w:rPr>
          <w:iCs/>
        </w:rPr>
        <w:t xml:space="preserve"> in this manner</w:t>
      </w:r>
      <w:r w:rsidR="00945460">
        <w:rPr>
          <w:iCs/>
        </w:rPr>
        <w:t>.</w:t>
      </w:r>
    </w:p>
    <w:tbl>
      <w:tblPr>
        <w:tblStyle w:val="TableGrid"/>
        <w:tblW w:w="0" w:type="auto"/>
        <w:tblLook w:val="04A0" w:firstRow="1" w:lastRow="0" w:firstColumn="1" w:lastColumn="0" w:noHBand="0" w:noVBand="1"/>
      </w:tblPr>
      <w:tblGrid>
        <w:gridCol w:w="9322"/>
      </w:tblGrid>
      <w:tr w:rsidR="00F92378" w14:paraId="41F9AE3D" w14:textId="77777777" w:rsidTr="00991E67">
        <w:trPr>
          <w:trHeight w:val="721"/>
        </w:trPr>
        <w:tc>
          <w:tcPr>
            <w:tcW w:w="9322" w:type="dxa"/>
          </w:tcPr>
          <w:p w14:paraId="2A420655" w14:textId="77777777" w:rsidR="00F92378" w:rsidRPr="00411A48" w:rsidRDefault="00F92378" w:rsidP="00991E67">
            <w:pPr>
              <w:pStyle w:val="Agreement"/>
              <w:tabs>
                <w:tab w:val="clear" w:pos="1009"/>
                <w:tab w:val="clear" w:pos="1980"/>
                <w:tab w:val="num" w:pos="1619"/>
              </w:tabs>
              <w:ind w:left="1619"/>
              <w:rPr>
                <w:lang w:val="en-US"/>
              </w:rPr>
            </w:pPr>
            <w:r w:rsidRPr="003C299D">
              <w:rPr>
                <w:lang w:val="en-US"/>
              </w:rPr>
              <w:t xml:space="preserve">Postpone the discussion on additional conditions for </w:t>
            </w:r>
            <w:proofErr w:type="spellStart"/>
            <w:r w:rsidRPr="003C299D">
              <w:rPr>
                <w:lang w:val="en-US"/>
              </w:rPr>
              <w:t>Phy</w:t>
            </w:r>
            <w:proofErr w:type="spellEnd"/>
            <w:r w:rsidRPr="003C299D">
              <w:rPr>
                <w:lang w:val="en-US"/>
              </w:rPr>
              <w:t xml:space="preserve"> Priority and L2 priority feature (assume this can be added later). </w:t>
            </w:r>
          </w:p>
        </w:tc>
      </w:tr>
    </w:tbl>
    <w:p w14:paraId="2E63859A" w14:textId="03A3E81E" w:rsidR="00173555" w:rsidRPr="00173555" w:rsidRDefault="00F82B18" w:rsidP="00F92378">
      <w:pPr>
        <w:spacing w:before="180"/>
        <w:jc w:val="both"/>
        <w:rPr>
          <w:iCs/>
          <w:lang w:val="en-US"/>
        </w:rPr>
      </w:pPr>
      <w:r>
        <w:rPr>
          <w:lang w:val="en-US"/>
        </w:rPr>
        <w:t xml:space="preserve">The </w:t>
      </w:r>
      <w:r w:rsidR="007650F2">
        <w:rPr>
          <w:lang w:val="en-US"/>
        </w:rPr>
        <w:t xml:space="preserve">Rel-16 </w:t>
      </w:r>
      <w:r w:rsidR="00945460">
        <w:rPr>
          <w:lang w:val="en-US"/>
        </w:rPr>
        <w:t xml:space="preserve">definition of </w:t>
      </w:r>
      <w:r>
        <w:rPr>
          <w:lang w:val="en-US"/>
        </w:rPr>
        <w:t xml:space="preserve">intra-UE prioritization </w:t>
      </w:r>
      <w:r w:rsidR="00173555" w:rsidRPr="00CF07FE">
        <w:rPr>
          <w:lang w:val="en-US"/>
        </w:rPr>
        <w:t xml:space="preserve">is mostly complete. </w:t>
      </w:r>
      <w:r w:rsidR="00DB7902">
        <w:t xml:space="preserve">This paper aims to </w:t>
      </w:r>
      <w:r w:rsidR="00945460">
        <w:t xml:space="preserve">address </w:t>
      </w:r>
      <w:r w:rsidR="00DB7902">
        <w:t xml:space="preserve">the </w:t>
      </w:r>
      <w:r w:rsidR="00945460">
        <w:t xml:space="preserve">remaining issues on intra-UE prioritization. </w:t>
      </w:r>
      <w:r w:rsidR="00DB7902">
        <w:rPr>
          <w:iCs/>
        </w:rPr>
        <w:t xml:space="preserve">We also </w:t>
      </w:r>
      <w:r w:rsidR="00173555">
        <w:rPr>
          <w:iCs/>
          <w:lang w:val="en-US"/>
        </w:rPr>
        <w:t xml:space="preserve">continue the discussion of </w:t>
      </w:r>
      <w:r w:rsidR="00173555" w:rsidRPr="00520FFB">
        <w:rPr>
          <w:iCs/>
          <w:lang w:val="en-US"/>
        </w:rPr>
        <w:t xml:space="preserve">implicit/explicit configuration </w:t>
      </w:r>
      <w:r w:rsidR="00945460">
        <w:rPr>
          <w:iCs/>
          <w:lang w:val="en-US"/>
        </w:rPr>
        <w:t xml:space="preserve">for </w:t>
      </w:r>
      <w:r w:rsidR="00173555" w:rsidRPr="00520FFB">
        <w:rPr>
          <w:iCs/>
          <w:lang w:val="en-US"/>
        </w:rPr>
        <w:t>PHY</w:t>
      </w:r>
      <w:r w:rsidR="00173555">
        <w:rPr>
          <w:iCs/>
          <w:lang w:val="en-US"/>
        </w:rPr>
        <w:t xml:space="preserve">-based and </w:t>
      </w:r>
      <w:r w:rsidR="00173555" w:rsidRPr="00520FFB">
        <w:rPr>
          <w:iCs/>
          <w:lang w:val="en-US"/>
        </w:rPr>
        <w:t>LCH</w:t>
      </w:r>
      <w:r w:rsidR="00173555">
        <w:rPr>
          <w:iCs/>
          <w:lang w:val="en-US"/>
        </w:rPr>
        <w:t>-</w:t>
      </w:r>
      <w:r w:rsidR="00173555" w:rsidRPr="00520FFB">
        <w:rPr>
          <w:iCs/>
          <w:lang w:val="en-US"/>
        </w:rPr>
        <w:t>based prioritization</w:t>
      </w:r>
      <w:r w:rsidR="00173555">
        <w:rPr>
          <w:iCs/>
          <w:lang w:val="en-US"/>
        </w:rPr>
        <w:t xml:space="preserve">, </w:t>
      </w:r>
      <w:r w:rsidR="00173555" w:rsidRPr="00520FFB">
        <w:rPr>
          <w:iCs/>
          <w:lang w:val="en-US"/>
        </w:rPr>
        <w:t>taking into consideration the newly defined UE capability</w:t>
      </w:r>
      <w:r w:rsidR="00173555">
        <w:rPr>
          <w:iCs/>
          <w:lang w:val="en-US"/>
        </w:rPr>
        <w:t xml:space="preserve"> for ul-</w:t>
      </w:r>
      <w:proofErr w:type="spellStart"/>
      <w:r w:rsidR="00173555">
        <w:rPr>
          <w:iCs/>
          <w:lang w:val="en-US"/>
        </w:rPr>
        <w:t>IntraUE</w:t>
      </w:r>
      <w:proofErr w:type="spellEnd"/>
      <w:r w:rsidR="00173555">
        <w:rPr>
          <w:iCs/>
          <w:lang w:val="en-US"/>
        </w:rPr>
        <w:t>-Mux</w:t>
      </w:r>
      <w:r w:rsidR="00173555" w:rsidRPr="00520FFB">
        <w:rPr>
          <w:iCs/>
          <w:lang w:val="en-US"/>
        </w:rPr>
        <w:t>.</w:t>
      </w:r>
      <w:r w:rsidR="00173555">
        <w:rPr>
          <w:iCs/>
          <w:lang w:val="en-US"/>
        </w:rPr>
        <w:t xml:space="preserve"> </w:t>
      </w:r>
    </w:p>
    <w:p w14:paraId="7A4466A8" w14:textId="378D50FA" w:rsidR="00945460" w:rsidRDefault="00173555" w:rsidP="001C4B98">
      <w:pPr>
        <w:pStyle w:val="ListBullet"/>
        <w:rPr>
          <w:lang w:val="en-US"/>
        </w:rPr>
      </w:pPr>
      <w:r w:rsidRPr="00520FFB">
        <w:rPr>
          <w:lang w:val="en-US"/>
        </w:rPr>
        <w:t>Analysis of leftover issues</w:t>
      </w:r>
    </w:p>
    <w:p w14:paraId="259CA6F2" w14:textId="436857BE" w:rsidR="00945460" w:rsidRPr="00945460" w:rsidRDefault="00173555" w:rsidP="001C4B98">
      <w:pPr>
        <w:pStyle w:val="ListBullet"/>
        <w:rPr>
          <w:lang w:val="en-US"/>
        </w:rPr>
      </w:pPr>
      <w:r w:rsidRPr="00520FFB">
        <w:rPr>
          <w:lang w:val="en-US"/>
        </w:rPr>
        <w:t xml:space="preserve">Proposals to conclude </w:t>
      </w:r>
      <w:r w:rsidRPr="00945460">
        <w:rPr>
          <w:lang w:val="en-US"/>
        </w:rPr>
        <w:t xml:space="preserve">on </w:t>
      </w:r>
      <w:r w:rsidRPr="00520FFB">
        <w:rPr>
          <w:lang w:val="en-US"/>
        </w:rPr>
        <w:t>related parameter</w:t>
      </w:r>
      <w:r w:rsidR="00945460" w:rsidRPr="00945460">
        <w:rPr>
          <w:lang w:val="en-US"/>
        </w:rPr>
        <w:t xml:space="preserve"> </w:t>
      </w:r>
      <w:r w:rsidRPr="00520FFB">
        <w:rPr>
          <w:lang w:val="en-US"/>
        </w:rPr>
        <w:t>configuration</w:t>
      </w:r>
      <w:r w:rsidR="00945460" w:rsidRPr="00945460">
        <w:rPr>
          <w:lang w:val="en-US"/>
        </w:rPr>
        <w:t>s</w:t>
      </w:r>
      <w:r w:rsidRPr="00520FFB">
        <w:rPr>
          <w:lang w:val="en-US"/>
        </w:rPr>
        <w:t xml:space="preserve"> </w:t>
      </w:r>
      <w:r w:rsidR="00945460" w:rsidRPr="00945460">
        <w:rPr>
          <w:lang w:val="en-US"/>
        </w:rPr>
        <w:t xml:space="preserve">for </w:t>
      </w:r>
      <w:r w:rsidRPr="00520FFB">
        <w:rPr>
          <w:lang w:val="en-US"/>
        </w:rPr>
        <w:t>PHY</w:t>
      </w:r>
      <w:r w:rsidR="00945460" w:rsidRPr="00945460">
        <w:rPr>
          <w:lang w:val="en-US"/>
        </w:rPr>
        <w:t xml:space="preserve">-based and </w:t>
      </w:r>
      <w:r w:rsidRPr="00520FFB">
        <w:rPr>
          <w:lang w:val="en-US"/>
        </w:rPr>
        <w:t>LCH</w:t>
      </w:r>
      <w:r w:rsidR="00945460" w:rsidRPr="00945460">
        <w:rPr>
          <w:lang w:val="en-US"/>
        </w:rPr>
        <w:t>-</w:t>
      </w:r>
      <w:r w:rsidRPr="00520FFB">
        <w:rPr>
          <w:lang w:val="en-US"/>
        </w:rPr>
        <w:t>based prioritization</w:t>
      </w:r>
      <w:r w:rsidR="00945460">
        <w:rPr>
          <w:lang w:val="en-US"/>
        </w:rPr>
        <w:t xml:space="preserve"> </w:t>
      </w:r>
    </w:p>
    <w:p w14:paraId="3C560388" w14:textId="14FAF476" w:rsidR="00173555" w:rsidRPr="00173555" w:rsidRDefault="00945460" w:rsidP="00173555">
      <w:pPr>
        <w:pStyle w:val="ListBullet"/>
        <w:rPr>
          <w:lang w:val="en-US"/>
        </w:rPr>
      </w:pPr>
      <w:r>
        <w:rPr>
          <w:lang w:val="en-US"/>
        </w:rPr>
        <w:t>C</w:t>
      </w:r>
      <w:r w:rsidR="00173555" w:rsidRPr="00520FFB">
        <w:rPr>
          <w:lang w:val="en-US"/>
        </w:rPr>
        <w:t xml:space="preserve">onsideration </w:t>
      </w:r>
      <w:r>
        <w:rPr>
          <w:lang w:val="en-US"/>
        </w:rPr>
        <w:t xml:space="preserve">of </w:t>
      </w:r>
      <w:r w:rsidR="00173555" w:rsidRPr="00520FFB">
        <w:rPr>
          <w:lang w:val="en-US"/>
        </w:rPr>
        <w:t>the newly defined UE capability</w:t>
      </w:r>
      <w:r>
        <w:rPr>
          <w:lang w:val="en-US"/>
        </w:rPr>
        <w:t xml:space="preserve"> for intra-UE prioritization</w:t>
      </w:r>
    </w:p>
    <w:p w14:paraId="65C7E829" w14:textId="7CA94DE2" w:rsidR="00520FFB" w:rsidRDefault="00BA4E42" w:rsidP="00520FFB">
      <w:pPr>
        <w:pStyle w:val="ListBullet"/>
      </w:pPr>
      <w:r w:rsidRPr="00CF07FE">
        <w:t>Potential for a LS to RAN1 about explicit RRC configuration-based enablement of PHY</w:t>
      </w:r>
      <w:r w:rsidR="00173555">
        <w:t xml:space="preserve">-based </w:t>
      </w:r>
      <w:r w:rsidRPr="00CF07FE">
        <w:t>prioritization</w:t>
      </w:r>
    </w:p>
    <w:p w14:paraId="430974E0" w14:textId="0A1630FF" w:rsidR="00081EF0" w:rsidRPr="00173555" w:rsidRDefault="00081EF0" w:rsidP="00173555">
      <w:pPr>
        <w:jc w:val="both"/>
        <w:rPr>
          <w:lang w:val="en-US"/>
        </w:rPr>
      </w:pPr>
    </w:p>
    <w:p w14:paraId="06D9C85A" w14:textId="1C9BE741" w:rsidR="004770F0" w:rsidRDefault="00AE03A4" w:rsidP="004770F0">
      <w:pPr>
        <w:pStyle w:val="Heading1"/>
        <w:rPr>
          <w:lang w:val="en-US"/>
        </w:rPr>
      </w:pPr>
      <w:r>
        <w:rPr>
          <w:lang w:val="en-US"/>
        </w:rPr>
        <w:t>Discussion</w:t>
      </w:r>
      <w:r w:rsidR="004737E0">
        <w:rPr>
          <w:lang w:val="en-US"/>
        </w:rPr>
        <w:t xml:space="preserve"> of </w:t>
      </w:r>
      <w:r w:rsidR="00A72BF1">
        <w:rPr>
          <w:lang w:val="en-US"/>
        </w:rPr>
        <w:t>C</w:t>
      </w:r>
      <w:r w:rsidR="004737E0">
        <w:rPr>
          <w:lang w:val="en-US"/>
        </w:rPr>
        <w:t xml:space="preserve">onfiguration </w:t>
      </w:r>
      <w:r w:rsidR="00A72BF1">
        <w:rPr>
          <w:lang w:val="en-US"/>
        </w:rPr>
        <w:t>P</w:t>
      </w:r>
      <w:r w:rsidR="004737E0">
        <w:rPr>
          <w:lang w:val="en-US"/>
        </w:rPr>
        <w:t>arameters</w:t>
      </w:r>
    </w:p>
    <w:p w14:paraId="0F937251" w14:textId="559D73E2" w:rsidR="00551074" w:rsidRPr="00551074" w:rsidRDefault="00551074" w:rsidP="00551074">
      <w:pPr>
        <w:rPr>
          <w:lang w:val="en-US"/>
        </w:rPr>
      </w:pPr>
      <w:r>
        <w:rPr>
          <w:iCs/>
        </w:rPr>
        <w:t>This section provides a short analysis and discussion of RRC parameters, UE capabilities and prerequisites associated with the use of intra-UE prioritization in Rel-16.</w:t>
      </w:r>
    </w:p>
    <w:p w14:paraId="6633C6EA" w14:textId="0594CC52" w:rsidR="00BB33C4" w:rsidRPr="00BB33C4" w:rsidRDefault="00DC7851" w:rsidP="00BB33C4">
      <w:pPr>
        <w:pStyle w:val="Heading2"/>
      </w:pPr>
      <w:r>
        <w:t xml:space="preserve">Intra-UE </w:t>
      </w:r>
      <w:r w:rsidR="00B23F29">
        <w:t>P</w:t>
      </w:r>
      <w:r>
        <w:t xml:space="preserve">rioritization in </w:t>
      </w:r>
      <w:r w:rsidR="00B23F29">
        <w:t>D</w:t>
      </w:r>
      <w:r w:rsidR="00551074">
        <w:t>ownlink</w:t>
      </w:r>
    </w:p>
    <w:p w14:paraId="063E3BB3" w14:textId="489C09BE" w:rsidR="00730C05" w:rsidRDefault="00081EF0" w:rsidP="00AE03A4">
      <w:pPr>
        <w:jc w:val="both"/>
        <w:rPr>
          <w:iCs/>
        </w:rPr>
      </w:pPr>
      <w:r>
        <w:rPr>
          <w:iCs/>
        </w:rPr>
        <w:t xml:space="preserve">We first </w:t>
      </w:r>
      <w:proofErr w:type="spellStart"/>
      <w:r>
        <w:rPr>
          <w:iCs/>
        </w:rPr>
        <w:t>analyze</w:t>
      </w:r>
      <w:proofErr w:type="spellEnd"/>
      <w:r>
        <w:rPr>
          <w:iCs/>
        </w:rPr>
        <w:t xml:space="preserve"> the configuration parameters </w:t>
      </w:r>
      <w:r w:rsidR="00730C05">
        <w:rPr>
          <w:iCs/>
        </w:rPr>
        <w:t xml:space="preserve">for </w:t>
      </w:r>
      <w:r>
        <w:rPr>
          <w:iCs/>
        </w:rPr>
        <w:t xml:space="preserve">intra-UE prioritization in downlink. </w:t>
      </w:r>
      <w:r w:rsidR="00730C05">
        <w:rPr>
          <w:iCs/>
        </w:rPr>
        <w:t xml:space="preserve">As </w:t>
      </w:r>
      <w:r w:rsidR="00DE5122">
        <w:rPr>
          <w:iCs/>
        </w:rPr>
        <w:t xml:space="preserve">MAC </w:t>
      </w:r>
      <w:r>
        <w:rPr>
          <w:iCs/>
        </w:rPr>
        <w:t xml:space="preserve">does not </w:t>
      </w:r>
      <w:r w:rsidR="00DE5122">
        <w:rPr>
          <w:iCs/>
        </w:rPr>
        <w:t xml:space="preserve">handle </w:t>
      </w:r>
      <w:r w:rsidR="00C0531E">
        <w:rPr>
          <w:iCs/>
        </w:rPr>
        <w:t xml:space="preserve">intra-UE prioritization in DL </w:t>
      </w:r>
      <w:r w:rsidR="00730C05">
        <w:rPr>
          <w:iCs/>
        </w:rPr>
        <w:t xml:space="preserve">the </w:t>
      </w:r>
      <w:r w:rsidR="00C0531E">
        <w:rPr>
          <w:iCs/>
        </w:rPr>
        <w:t xml:space="preserve">parameters </w:t>
      </w:r>
      <w:r w:rsidR="00730C05">
        <w:rPr>
          <w:iCs/>
        </w:rPr>
        <w:t xml:space="preserve">in this section </w:t>
      </w:r>
      <w:r w:rsidR="00C0531E">
        <w:rPr>
          <w:iCs/>
        </w:rPr>
        <w:t xml:space="preserve">are </w:t>
      </w:r>
      <w:r w:rsidR="00730C05">
        <w:rPr>
          <w:iCs/>
        </w:rPr>
        <w:t xml:space="preserve">related with </w:t>
      </w:r>
      <w:r w:rsidR="00F44C30">
        <w:rPr>
          <w:iCs/>
        </w:rPr>
        <w:t xml:space="preserve">RRC/L1 </w:t>
      </w:r>
      <w:r w:rsidR="00730C05">
        <w:rPr>
          <w:iCs/>
        </w:rPr>
        <w:t>control of the physical layer</w:t>
      </w:r>
      <w:r w:rsidR="00C0531E">
        <w:rPr>
          <w:iCs/>
        </w:rPr>
        <w:t>.</w:t>
      </w:r>
      <w:r w:rsidR="00DE5122">
        <w:rPr>
          <w:iCs/>
        </w:rPr>
        <w:t xml:space="preserve"> Table 1 provides a summary. </w:t>
      </w:r>
    </w:p>
    <w:p w14:paraId="6A3FC307" w14:textId="1E0E963D" w:rsidR="00DD1DEC" w:rsidRDefault="00E86A35" w:rsidP="00AE03A4">
      <w:pPr>
        <w:jc w:val="both"/>
        <w:rPr>
          <w:iCs/>
        </w:rPr>
      </w:pPr>
      <w:r>
        <w:rPr>
          <w:iCs/>
        </w:rPr>
        <w:lastRenderedPageBreak/>
        <w:t xml:space="preserve">For simplicity reasons, </w:t>
      </w:r>
      <w:r w:rsidR="00DD1DEC">
        <w:rPr>
          <w:iCs/>
        </w:rPr>
        <w:t xml:space="preserve">parameters for HARQ-ACK codebook indices such as </w:t>
      </w:r>
      <w:proofErr w:type="spellStart"/>
      <w:r w:rsidR="00DD1DEC" w:rsidRPr="00C13A04">
        <w:rPr>
          <w:i/>
          <w:iCs/>
          <w:lang w:val="en-US"/>
        </w:rPr>
        <w:t>harq-CodebookID</w:t>
      </w:r>
      <w:proofErr w:type="spellEnd"/>
      <w:r w:rsidR="00DD1DEC" w:rsidRPr="00C13A04">
        <w:rPr>
          <w:iCs/>
        </w:rPr>
        <w:t xml:space="preserve"> </w:t>
      </w:r>
      <w:r w:rsidR="00DD1DEC">
        <w:rPr>
          <w:iCs/>
        </w:rPr>
        <w:t xml:space="preserve">associated with the support of </w:t>
      </w:r>
      <w:r w:rsidR="00DD1DEC" w:rsidRPr="00387C93">
        <w:t>two HARQ-ACK codebooks</w:t>
      </w:r>
      <w:r w:rsidR="00DD1DEC">
        <w:t xml:space="preserve"> </w:t>
      </w:r>
      <w:r w:rsidR="00DD1DEC">
        <w:rPr>
          <w:iCs/>
        </w:rPr>
        <w:t xml:space="preserve">are </w:t>
      </w:r>
      <w:r>
        <w:rPr>
          <w:iCs/>
        </w:rPr>
        <w:t>not listed explicitly</w:t>
      </w:r>
      <w:r w:rsidR="00DD1DEC">
        <w:rPr>
          <w:iCs/>
        </w:rPr>
        <w:t>. These parameters are internal to RAN1 and there is no impact on the prioritization handling in RAN2.</w:t>
      </w:r>
      <w:r w:rsidR="00DE5122">
        <w:rPr>
          <w:iCs/>
        </w:rPr>
        <w:t xml:space="preserve"> The possible number of HARQ-ACK codebooks directly links with the PHY-priority levels that are configurable for SPS PDSCH or dynamic PDSCH assignments. </w:t>
      </w:r>
    </w:p>
    <w:p w14:paraId="180BAC39" w14:textId="350720F8" w:rsidR="00EE2F99" w:rsidRPr="00EE2F99" w:rsidRDefault="00EE2F99" w:rsidP="00EE2F99">
      <w:pPr>
        <w:pStyle w:val="Caption"/>
        <w:keepNext/>
        <w:rPr>
          <w:b/>
          <w:bCs/>
          <w:i w:val="0"/>
          <w:iCs w:val="0"/>
          <w:color w:val="auto"/>
          <w:sz w:val="20"/>
          <w:szCs w:val="20"/>
        </w:rPr>
      </w:pPr>
      <w:r w:rsidRPr="00EE2F99">
        <w:rPr>
          <w:b/>
          <w:bCs/>
          <w:i w:val="0"/>
          <w:iCs w:val="0"/>
          <w:color w:val="auto"/>
          <w:sz w:val="20"/>
          <w:szCs w:val="20"/>
        </w:rPr>
        <w:t xml:space="preserve">Table </w:t>
      </w:r>
      <w:r w:rsidRPr="00EE2F99">
        <w:rPr>
          <w:b/>
          <w:bCs/>
          <w:i w:val="0"/>
          <w:iCs w:val="0"/>
          <w:color w:val="auto"/>
          <w:sz w:val="20"/>
          <w:szCs w:val="20"/>
        </w:rPr>
        <w:fldChar w:fldCharType="begin"/>
      </w:r>
      <w:r w:rsidRPr="00EE2F99">
        <w:rPr>
          <w:b/>
          <w:bCs/>
          <w:i w:val="0"/>
          <w:iCs w:val="0"/>
          <w:color w:val="auto"/>
          <w:sz w:val="20"/>
          <w:szCs w:val="20"/>
        </w:rPr>
        <w:instrText xml:space="preserve"> SEQ Table \* ARABIC </w:instrText>
      </w:r>
      <w:r w:rsidRPr="00EE2F99">
        <w:rPr>
          <w:b/>
          <w:bCs/>
          <w:i w:val="0"/>
          <w:iCs w:val="0"/>
          <w:color w:val="auto"/>
          <w:sz w:val="20"/>
          <w:szCs w:val="20"/>
        </w:rPr>
        <w:fldChar w:fldCharType="separate"/>
      </w:r>
      <w:r w:rsidR="000E4D28">
        <w:rPr>
          <w:b/>
          <w:bCs/>
          <w:i w:val="0"/>
          <w:iCs w:val="0"/>
          <w:noProof/>
          <w:color w:val="auto"/>
          <w:sz w:val="20"/>
          <w:szCs w:val="20"/>
        </w:rPr>
        <w:t>1</w:t>
      </w:r>
      <w:r w:rsidRPr="00EE2F99">
        <w:rPr>
          <w:b/>
          <w:bCs/>
          <w:i w:val="0"/>
          <w:iCs w:val="0"/>
          <w:color w:val="auto"/>
          <w:sz w:val="20"/>
          <w:szCs w:val="20"/>
        </w:rPr>
        <w:fldChar w:fldCharType="end"/>
      </w:r>
      <w:r w:rsidRPr="00EE2F99">
        <w:rPr>
          <w:b/>
          <w:bCs/>
          <w:i w:val="0"/>
          <w:iCs w:val="0"/>
          <w:color w:val="auto"/>
          <w:sz w:val="20"/>
          <w:szCs w:val="20"/>
        </w:rPr>
        <w:t>: Parameters for PHY prioritization in downlink</w:t>
      </w:r>
    </w:p>
    <w:tbl>
      <w:tblPr>
        <w:tblStyle w:val="TableGrid"/>
        <w:tblW w:w="9739" w:type="dxa"/>
        <w:tblLook w:val="04A0" w:firstRow="1" w:lastRow="0" w:firstColumn="1" w:lastColumn="0" w:noHBand="0" w:noVBand="1"/>
      </w:tblPr>
      <w:tblGrid>
        <w:gridCol w:w="2690"/>
        <w:gridCol w:w="1420"/>
        <w:gridCol w:w="2039"/>
        <w:gridCol w:w="2039"/>
        <w:gridCol w:w="1551"/>
      </w:tblGrid>
      <w:tr w:rsidR="00E41C1C" w14:paraId="0385CE04" w14:textId="77777777" w:rsidTr="00EE2F99">
        <w:trPr>
          <w:trHeight w:val="602"/>
        </w:trPr>
        <w:tc>
          <w:tcPr>
            <w:tcW w:w="2690" w:type="dxa"/>
            <w:shd w:val="clear" w:color="auto" w:fill="DEEAF6" w:themeFill="accent1" w:themeFillTint="33"/>
          </w:tcPr>
          <w:p w14:paraId="2B5A4653" w14:textId="77777777" w:rsidR="00E41C1C" w:rsidRPr="009B0A14" w:rsidRDefault="00E41C1C" w:rsidP="0069046F">
            <w:pPr>
              <w:spacing w:after="0"/>
              <w:rPr>
                <w:b/>
                <w:bCs/>
                <w:iCs/>
                <w:sz w:val="16"/>
                <w:szCs w:val="16"/>
              </w:rPr>
            </w:pPr>
            <w:r>
              <w:rPr>
                <w:b/>
                <w:bCs/>
                <w:sz w:val="16"/>
                <w:szCs w:val="16"/>
                <w:lang w:val="en-US" w:eastAsia="en-GB"/>
              </w:rPr>
              <w:t>RRC</w:t>
            </w:r>
            <w:r w:rsidRPr="009B0A14">
              <w:rPr>
                <w:b/>
                <w:bCs/>
                <w:sz w:val="16"/>
                <w:szCs w:val="16"/>
                <w:lang w:val="en-US" w:eastAsia="en-GB"/>
              </w:rPr>
              <w:t xml:space="preserve"> parameter</w:t>
            </w:r>
            <w:r>
              <w:rPr>
                <w:b/>
                <w:bCs/>
                <w:sz w:val="16"/>
                <w:szCs w:val="16"/>
                <w:lang w:val="en-US" w:eastAsia="en-GB"/>
              </w:rPr>
              <w:t xml:space="preserve"> / description</w:t>
            </w:r>
          </w:p>
        </w:tc>
        <w:tc>
          <w:tcPr>
            <w:tcW w:w="1420" w:type="dxa"/>
            <w:shd w:val="clear" w:color="auto" w:fill="DEEAF6" w:themeFill="accent1" w:themeFillTint="33"/>
          </w:tcPr>
          <w:p w14:paraId="41489C91" w14:textId="77777777" w:rsidR="00E41C1C" w:rsidRPr="009B0A14" w:rsidRDefault="00E41C1C" w:rsidP="0069046F">
            <w:pPr>
              <w:spacing w:after="0"/>
              <w:rPr>
                <w:b/>
                <w:bCs/>
                <w:iCs/>
                <w:sz w:val="16"/>
                <w:szCs w:val="16"/>
              </w:rPr>
            </w:pPr>
            <w:r w:rsidRPr="009B0A14">
              <w:rPr>
                <w:b/>
                <w:bCs/>
                <w:sz w:val="16"/>
                <w:szCs w:val="16"/>
                <w:lang w:val="en-US" w:eastAsia="en-GB"/>
              </w:rPr>
              <w:t>Configuration type</w:t>
            </w:r>
          </w:p>
        </w:tc>
        <w:tc>
          <w:tcPr>
            <w:tcW w:w="2039" w:type="dxa"/>
            <w:shd w:val="clear" w:color="auto" w:fill="DEEAF6" w:themeFill="accent1" w:themeFillTint="33"/>
          </w:tcPr>
          <w:p w14:paraId="19AB4C48" w14:textId="77777777" w:rsidR="00E41C1C" w:rsidRPr="009B0A14" w:rsidRDefault="00E41C1C" w:rsidP="0069046F">
            <w:pPr>
              <w:spacing w:after="0"/>
              <w:rPr>
                <w:b/>
                <w:bCs/>
                <w:iCs/>
                <w:sz w:val="16"/>
                <w:szCs w:val="16"/>
              </w:rPr>
            </w:pPr>
            <w:r w:rsidRPr="009B0A14">
              <w:rPr>
                <w:b/>
                <w:bCs/>
                <w:sz w:val="16"/>
                <w:szCs w:val="16"/>
                <w:lang w:val="en-US" w:eastAsia="en-GB"/>
              </w:rPr>
              <w:t>UE capability</w:t>
            </w:r>
          </w:p>
        </w:tc>
        <w:tc>
          <w:tcPr>
            <w:tcW w:w="2039" w:type="dxa"/>
            <w:shd w:val="clear" w:color="auto" w:fill="DEEAF6" w:themeFill="accent1" w:themeFillTint="33"/>
          </w:tcPr>
          <w:p w14:paraId="5B9A2552" w14:textId="77777777" w:rsidR="00E41C1C" w:rsidRPr="009B0A14" w:rsidRDefault="00E41C1C" w:rsidP="0069046F">
            <w:pPr>
              <w:spacing w:after="0"/>
              <w:rPr>
                <w:b/>
                <w:bCs/>
                <w:iCs/>
                <w:sz w:val="16"/>
                <w:szCs w:val="16"/>
              </w:rPr>
            </w:pPr>
            <w:r w:rsidRPr="009B0A14">
              <w:rPr>
                <w:b/>
                <w:bCs/>
                <w:sz w:val="16"/>
                <w:szCs w:val="16"/>
                <w:lang w:val="en-US" w:eastAsia="en-GB"/>
              </w:rPr>
              <w:t>Prerequisites &amp; dependencies</w:t>
            </w:r>
          </w:p>
        </w:tc>
        <w:tc>
          <w:tcPr>
            <w:tcW w:w="1551" w:type="dxa"/>
            <w:shd w:val="clear" w:color="auto" w:fill="DEEAF6" w:themeFill="accent1" w:themeFillTint="33"/>
          </w:tcPr>
          <w:p w14:paraId="43969959" w14:textId="77777777" w:rsidR="00E41C1C" w:rsidRPr="009B0A14" w:rsidRDefault="00E41C1C" w:rsidP="0069046F">
            <w:pPr>
              <w:spacing w:after="0"/>
              <w:rPr>
                <w:b/>
                <w:bCs/>
                <w:iCs/>
                <w:sz w:val="16"/>
                <w:szCs w:val="16"/>
              </w:rPr>
            </w:pPr>
            <w:r>
              <w:rPr>
                <w:b/>
                <w:bCs/>
                <w:sz w:val="16"/>
                <w:szCs w:val="16"/>
                <w:lang w:val="en-US" w:eastAsia="en-GB"/>
              </w:rPr>
              <w:t>Comment</w:t>
            </w:r>
          </w:p>
        </w:tc>
      </w:tr>
      <w:tr w:rsidR="00E41C1C" w14:paraId="5CD2031F" w14:textId="77777777" w:rsidTr="00EE2F99">
        <w:trPr>
          <w:trHeight w:val="205"/>
        </w:trPr>
        <w:tc>
          <w:tcPr>
            <w:tcW w:w="2690" w:type="dxa"/>
          </w:tcPr>
          <w:p w14:paraId="18D659CE" w14:textId="77777777" w:rsidR="00E41C1C" w:rsidRPr="0025225B" w:rsidRDefault="00E41C1C" w:rsidP="0069046F">
            <w:pPr>
              <w:spacing w:after="0"/>
              <w:rPr>
                <w:b/>
                <w:bCs/>
                <w:iCs/>
                <w:sz w:val="16"/>
                <w:szCs w:val="16"/>
              </w:rPr>
            </w:pPr>
            <w:r w:rsidRPr="0025225B">
              <w:rPr>
                <w:b/>
                <w:bCs/>
                <w:iCs/>
                <w:sz w:val="16"/>
                <w:szCs w:val="16"/>
              </w:rPr>
              <w:t>PDSCH-Config-&gt;</w:t>
            </w:r>
            <w:r>
              <w:rPr>
                <w:b/>
                <w:bCs/>
                <w:iCs/>
                <w:sz w:val="16"/>
                <w:szCs w:val="16"/>
              </w:rPr>
              <w:t xml:space="preserve"> </w:t>
            </w:r>
            <w:r w:rsidRPr="0025225B">
              <w:rPr>
                <w:b/>
                <w:bCs/>
                <w:iCs/>
                <w:sz w:val="16"/>
                <w:szCs w:val="16"/>
              </w:rPr>
              <w:t>priorityIndicatorDCI-1-1-r16</w:t>
            </w:r>
          </w:p>
          <w:p w14:paraId="723FF373" w14:textId="77777777" w:rsidR="00E41C1C" w:rsidRPr="00000E30" w:rsidRDefault="00E41C1C" w:rsidP="0069046F">
            <w:pPr>
              <w:spacing w:after="0"/>
              <w:rPr>
                <w:b/>
                <w:bCs/>
                <w:iCs/>
                <w:sz w:val="16"/>
                <w:szCs w:val="16"/>
              </w:rPr>
            </w:pPr>
            <w:r w:rsidRPr="0025225B">
              <w:rPr>
                <w:iCs/>
                <w:sz w:val="16"/>
                <w:szCs w:val="16"/>
              </w:rPr>
              <w:t>Configure</w:t>
            </w:r>
            <w:r>
              <w:rPr>
                <w:iCs/>
                <w:sz w:val="16"/>
                <w:szCs w:val="16"/>
              </w:rPr>
              <w:t>s</w:t>
            </w:r>
            <w:r w:rsidRPr="0025225B">
              <w:rPr>
                <w:iCs/>
                <w:sz w:val="16"/>
                <w:szCs w:val="16"/>
              </w:rPr>
              <w:t xml:space="preserve"> the presence of "priority indicator" in DCI format 1_1</w:t>
            </w:r>
            <w:r>
              <w:rPr>
                <w:iCs/>
                <w:sz w:val="16"/>
                <w:szCs w:val="16"/>
              </w:rPr>
              <w:t>.</w:t>
            </w:r>
          </w:p>
        </w:tc>
        <w:tc>
          <w:tcPr>
            <w:tcW w:w="1420" w:type="dxa"/>
          </w:tcPr>
          <w:p w14:paraId="1A6B64C9" w14:textId="77777777" w:rsidR="00E41C1C" w:rsidRDefault="00E41C1C" w:rsidP="0069046F">
            <w:pPr>
              <w:spacing w:after="0"/>
              <w:rPr>
                <w:iCs/>
                <w:sz w:val="16"/>
                <w:szCs w:val="16"/>
              </w:rPr>
            </w:pPr>
            <w:r>
              <w:rPr>
                <w:iCs/>
                <w:sz w:val="16"/>
                <w:szCs w:val="16"/>
              </w:rPr>
              <w:t>explicit parameter but multiple implicit dependencies</w:t>
            </w:r>
          </w:p>
        </w:tc>
        <w:tc>
          <w:tcPr>
            <w:tcW w:w="2039" w:type="dxa"/>
          </w:tcPr>
          <w:p w14:paraId="25063CFA" w14:textId="77777777" w:rsidR="00E41C1C" w:rsidRDefault="00E41C1C" w:rsidP="0069046F">
            <w:pPr>
              <w:spacing w:after="0"/>
              <w:rPr>
                <w:iCs/>
                <w:sz w:val="16"/>
                <w:szCs w:val="16"/>
              </w:rPr>
            </w:pPr>
            <w:r>
              <w:rPr>
                <w:iCs/>
                <w:sz w:val="16"/>
                <w:szCs w:val="16"/>
              </w:rPr>
              <w:t xml:space="preserve">- </w:t>
            </w:r>
            <w:r w:rsidRPr="001E7A88">
              <w:rPr>
                <w:i/>
                <w:sz w:val="16"/>
                <w:szCs w:val="16"/>
              </w:rPr>
              <w:t>twoHARQ-ACK-Codebook-type1-r16</w:t>
            </w:r>
            <w:r>
              <w:rPr>
                <w:iCs/>
                <w:sz w:val="16"/>
                <w:szCs w:val="16"/>
              </w:rPr>
              <w:t xml:space="preserve"> (FG 11-4)</w:t>
            </w:r>
          </w:p>
          <w:p w14:paraId="7B5E0102" w14:textId="77777777" w:rsidR="00E41C1C" w:rsidRDefault="00E41C1C" w:rsidP="0069046F">
            <w:pPr>
              <w:spacing w:after="0"/>
              <w:rPr>
                <w:iCs/>
                <w:sz w:val="16"/>
                <w:szCs w:val="16"/>
              </w:rPr>
            </w:pPr>
            <w:r>
              <w:rPr>
                <w:iCs/>
                <w:sz w:val="16"/>
                <w:szCs w:val="16"/>
              </w:rPr>
              <w:t xml:space="preserve">- </w:t>
            </w:r>
            <w:r w:rsidRPr="001E7A88">
              <w:rPr>
                <w:i/>
                <w:sz w:val="16"/>
                <w:szCs w:val="16"/>
              </w:rPr>
              <w:t>twoHARQ-ACK-Codebook-type2-r16</w:t>
            </w:r>
            <w:r>
              <w:rPr>
                <w:iCs/>
                <w:sz w:val="16"/>
                <w:szCs w:val="16"/>
              </w:rPr>
              <w:t xml:space="preserve"> (FG 11-4a)</w:t>
            </w:r>
          </w:p>
          <w:p w14:paraId="6059A0C9" w14:textId="77777777" w:rsidR="00E41C1C" w:rsidRDefault="00E41C1C" w:rsidP="0069046F">
            <w:pPr>
              <w:spacing w:after="0"/>
              <w:rPr>
                <w:iCs/>
                <w:sz w:val="16"/>
                <w:szCs w:val="16"/>
              </w:rPr>
            </w:pPr>
            <w:r>
              <w:rPr>
                <w:iCs/>
                <w:sz w:val="16"/>
                <w:szCs w:val="16"/>
              </w:rPr>
              <w:t xml:space="preserve">- </w:t>
            </w:r>
            <w:r w:rsidRPr="001E7A88">
              <w:rPr>
                <w:i/>
                <w:sz w:val="16"/>
                <w:szCs w:val="16"/>
              </w:rPr>
              <w:t xml:space="preserve">dci-DL-PriorityIndicator-r16 </w:t>
            </w:r>
            <w:r>
              <w:rPr>
                <w:iCs/>
                <w:sz w:val="16"/>
                <w:szCs w:val="16"/>
              </w:rPr>
              <w:t>for mixed DCI formats (FG 11-4b)</w:t>
            </w:r>
          </w:p>
          <w:p w14:paraId="697A30FC" w14:textId="77777777" w:rsidR="00E41C1C" w:rsidRDefault="00E41C1C" w:rsidP="0069046F">
            <w:pPr>
              <w:spacing w:after="0"/>
              <w:rPr>
                <w:iCs/>
                <w:sz w:val="16"/>
                <w:szCs w:val="16"/>
              </w:rPr>
            </w:pPr>
          </w:p>
        </w:tc>
        <w:tc>
          <w:tcPr>
            <w:tcW w:w="2039" w:type="dxa"/>
          </w:tcPr>
          <w:p w14:paraId="0FB617F4" w14:textId="77777777" w:rsidR="00E41C1C" w:rsidRDefault="00E41C1C" w:rsidP="0069046F">
            <w:pPr>
              <w:spacing w:after="0"/>
              <w:rPr>
                <w:iCs/>
                <w:sz w:val="16"/>
                <w:szCs w:val="16"/>
              </w:rPr>
            </w:pPr>
            <w:r>
              <w:rPr>
                <w:iCs/>
                <w:sz w:val="16"/>
                <w:szCs w:val="16"/>
              </w:rPr>
              <w:t>- Support of two priority levels in PHY downlink through RAN1 FG 11-4, FG 11-4a, FG 11-4b.</w:t>
            </w:r>
          </w:p>
          <w:p w14:paraId="57C1AE67" w14:textId="77777777" w:rsidR="00E41C1C" w:rsidRDefault="00E41C1C" w:rsidP="0069046F">
            <w:pPr>
              <w:spacing w:after="0"/>
              <w:rPr>
                <w:iCs/>
                <w:sz w:val="16"/>
                <w:szCs w:val="16"/>
              </w:rPr>
            </w:pPr>
            <w:r>
              <w:rPr>
                <w:iCs/>
                <w:sz w:val="16"/>
                <w:szCs w:val="16"/>
              </w:rPr>
              <w:t>- Note: FG 11-4 is a prerequisite for 11-4a and 11-4b, so the main dependency is on FG 11-4.</w:t>
            </w:r>
          </w:p>
        </w:tc>
        <w:tc>
          <w:tcPr>
            <w:tcW w:w="1551" w:type="dxa"/>
          </w:tcPr>
          <w:p w14:paraId="3C4C7930" w14:textId="77777777" w:rsidR="00E41C1C" w:rsidRPr="005D4B80" w:rsidRDefault="00E41C1C" w:rsidP="0069046F">
            <w:pPr>
              <w:spacing w:after="0"/>
              <w:rPr>
                <w:iCs/>
                <w:sz w:val="16"/>
                <w:szCs w:val="16"/>
              </w:rPr>
            </w:pPr>
            <w:r>
              <w:rPr>
                <w:iCs/>
                <w:sz w:val="16"/>
                <w:szCs w:val="16"/>
              </w:rPr>
              <w:t xml:space="preserve">This parameter configuration is only valid if UE supports </w:t>
            </w:r>
            <w:r w:rsidRPr="0087355B">
              <w:rPr>
                <w:i/>
                <w:iCs/>
                <w:sz w:val="16"/>
                <w:szCs w:val="16"/>
              </w:rPr>
              <w:t>twoHARQ-ACK-Codebook-type1-r16</w:t>
            </w:r>
            <w:r>
              <w:rPr>
                <w:i/>
                <w:iCs/>
                <w:sz w:val="16"/>
                <w:szCs w:val="16"/>
              </w:rPr>
              <w:t>.</w:t>
            </w:r>
          </w:p>
        </w:tc>
      </w:tr>
      <w:tr w:rsidR="00E41C1C" w14:paraId="5626A0FC" w14:textId="77777777" w:rsidTr="00EE2F99">
        <w:trPr>
          <w:trHeight w:val="191"/>
        </w:trPr>
        <w:tc>
          <w:tcPr>
            <w:tcW w:w="2690" w:type="dxa"/>
          </w:tcPr>
          <w:p w14:paraId="7FCEB08C" w14:textId="77777777" w:rsidR="00E41C1C" w:rsidRPr="0025225B" w:rsidRDefault="00E41C1C" w:rsidP="0069046F">
            <w:pPr>
              <w:tabs>
                <w:tab w:val="left" w:pos="576"/>
              </w:tabs>
              <w:spacing w:after="0"/>
              <w:rPr>
                <w:b/>
                <w:bCs/>
                <w:iCs/>
                <w:sz w:val="16"/>
                <w:szCs w:val="16"/>
              </w:rPr>
            </w:pPr>
            <w:r w:rsidRPr="0025225B">
              <w:rPr>
                <w:b/>
                <w:bCs/>
                <w:iCs/>
                <w:sz w:val="16"/>
                <w:szCs w:val="16"/>
              </w:rPr>
              <w:t>PDSCH-Config-&gt;</w:t>
            </w:r>
            <w:r>
              <w:rPr>
                <w:b/>
                <w:bCs/>
                <w:iCs/>
                <w:sz w:val="16"/>
                <w:szCs w:val="16"/>
              </w:rPr>
              <w:t xml:space="preserve"> </w:t>
            </w:r>
            <w:r w:rsidRPr="0025225B">
              <w:rPr>
                <w:b/>
                <w:bCs/>
                <w:iCs/>
                <w:sz w:val="16"/>
                <w:szCs w:val="16"/>
              </w:rPr>
              <w:t>priorityIndicatorDCI-1-2-r16</w:t>
            </w:r>
          </w:p>
          <w:p w14:paraId="3757E777" w14:textId="77777777" w:rsidR="00E41C1C" w:rsidRDefault="00E41C1C" w:rsidP="0069046F">
            <w:pPr>
              <w:tabs>
                <w:tab w:val="left" w:pos="576"/>
              </w:tabs>
              <w:spacing w:after="0"/>
              <w:rPr>
                <w:iCs/>
                <w:sz w:val="16"/>
                <w:szCs w:val="16"/>
              </w:rPr>
            </w:pPr>
            <w:r w:rsidRPr="0025225B">
              <w:rPr>
                <w:iCs/>
                <w:sz w:val="16"/>
                <w:szCs w:val="16"/>
              </w:rPr>
              <w:t>Configure</w:t>
            </w:r>
            <w:r>
              <w:rPr>
                <w:iCs/>
                <w:sz w:val="16"/>
                <w:szCs w:val="16"/>
              </w:rPr>
              <w:t>s</w:t>
            </w:r>
            <w:r w:rsidRPr="0025225B">
              <w:rPr>
                <w:iCs/>
                <w:sz w:val="16"/>
                <w:szCs w:val="16"/>
              </w:rPr>
              <w:t xml:space="preserve"> the presence of "priority indicator" in DCI format 1_</w:t>
            </w:r>
            <w:r>
              <w:rPr>
                <w:iCs/>
                <w:sz w:val="16"/>
                <w:szCs w:val="16"/>
              </w:rPr>
              <w:t>2.</w:t>
            </w:r>
          </w:p>
          <w:p w14:paraId="42579CC4" w14:textId="77777777" w:rsidR="00E41C1C" w:rsidRPr="005D4B80" w:rsidRDefault="00E41C1C" w:rsidP="0069046F">
            <w:pPr>
              <w:tabs>
                <w:tab w:val="left" w:pos="576"/>
              </w:tabs>
              <w:spacing w:after="0"/>
              <w:rPr>
                <w:iCs/>
                <w:sz w:val="16"/>
                <w:szCs w:val="16"/>
              </w:rPr>
            </w:pPr>
          </w:p>
        </w:tc>
        <w:tc>
          <w:tcPr>
            <w:tcW w:w="1420" w:type="dxa"/>
          </w:tcPr>
          <w:p w14:paraId="3625F18E" w14:textId="77777777" w:rsidR="00E41C1C" w:rsidRPr="005D4B80" w:rsidRDefault="00E41C1C" w:rsidP="0069046F">
            <w:pPr>
              <w:spacing w:after="0"/>
              <w:rPr>
                <w:iCs/>
                <w:sz w:val="16"/>
                <w:szCs w:val="16"/>
              </w:rPr>
            </w:pPr>
            <w:r>
              <w:rPr>
                <w:iCs/>
                <w:sz w:val="16"/>
                <w:szCs w:val="16"/>
              </w:rPr>
              <w:t>explicit parameter but multiple implicit dependencies</w:t>
            </w:r>
          </w:p>
        </w:tc>
        <w:tc>
          <w:tcPr>
            <w:tcW w:w="2039" w:type="dxa"/>
          </w:tcPr>
          <w:p w14:paraId="68B0B311" w14:textId="77777777" w:rsidR="00E41C1C" w:rsidRDefault="00E41C1C" w:rsidP="0069046F">
            <w:pPr>
              <w:spacing w:after="0"/>
              <w:rPr>
                <w:iCs/>
                <w:sz w:val="16"/>
                <w:szCs w:val="16"/>
              </w:rPr>
            </w:pPr>
            <w:r>
              <w:rPr>
                <w:iCs/>
                <w:sz w:val="16"/>
                <w:szCs w:val="16"/>
              </w:rPr>
              <w:t xml:space="preserve">- </w:t>
            </w:r>
            <w:r w:rsidRPr="001E7A88">
              <w:rPr>
                <w:i/>
                <w:sz w:val="16"/>
                <w:szCs w:val="16"/>
              </w:rPr>
              <w:t>twoHARQ-ACK-Codebook-type1-r16</w:t>
            </w:r>
            <w:r>
              <w:rPr>
                <w:iCs/>
                <w:sz w:val="16"/>
                <w:szCs w:val="16"/>
              </w:rPr>
              <w:t xml:space="preserve"> (FG 11-4)</w:t>
            </w:r>
          </w:p>
          <w:p w14:paraId="5DD29540" w14:textId="77777777" w:rsidR="00E41C1C" w:rsidRDefault="00E41C1C" w:rsidP="0069046F">
            <w:pPr>
              <w:spacing w:after="0"/>
              <w:rPr>
                <w:iCs/>
                <w:sz w:val="16"/>
                <w:szCs w:val="16"/>
              </w:rPr>
            </w:pPr>
            <w:r>
              <w:rPr>
                <w:iCs/>
                <w:sz w:val="16"/>
                <w:szCs w:val="16"/>
              </w:rPr>
              <w:t xml:space="preserve">- </w:t>
            </w:r>
            <w:r w:rsidRPr="001E7A88">
              <w:rPr>
                <w:i/>
                <w:sz w:val="16"/>
                <w:szCs w:val="16"/>
              </w:rPr>
              <w:t>twoHARQ-ACK-Codebook-type2-r16</w:t>
            </w:r>
            <w:r>
              <w:rPr>
                <w:iCs/>
                <w:sz w:val="16"/>
                <w:szCs w:val="16"/>
              </w:rPr>
              <w:t xml:space="preserve"> (FG 11-4a)</w:t>
            </w:r>
          </w:p>
          <w:p w14:paraId="72B49EAD" w14:textId="77777777" w:rsidR="00E41C1C" w:rsidRDefault="00E41C1C" w:rsidP="0069046F">
            <w:pPr>
              <w:spacing w:after="0"/>
              <w:rPr>
                <w:iCs/>
                <w:sz w:val="16"/>
                <w:szCs w:val="16"/>
              </w:rPr>
            </w:pPr>
            <w:r>
              <w:rPr>
                <w:iCs/>
                <w:sz w:val="16"/>
                <w:szCs w:val="16"/>
              </w:rPr>
              <w:t xml:space="preserve">- </w:t>
            </w:r>
            <w:r w:rsidRPr="001E7A88">
              <w:rPr>
                <w:i/>
                <w:sz w:val="16"/>
                <w:szCs w:val="16"/>
              </w:rPr>
              <w:t xml:space="preserve">dci-DL-PriorityIndicator-r16 </w:t>
            </w:r>
            <w:r>
              <w:rPr>
                <w:iCs/>
                <w:sz w:val="16"/>
                <w:szCs w:val="16"/>
              </w:rPr>
              <w:t>for mixed DCI formats (FG 11-4b)</w:t>
            </w:r>
          </w:p>
          <w:p w14:paraId="1638384E" w14:textId="77777777" w:rsidR="00E41C1C" w:rsidRPr="005D4B80" w:rsidRDefault="00E41C1C" w:rsidP="0069046F">
            <w:pPr>
              <w:spacing w:after="0"/>
              <w:rPr>
                <w:iCs/>
                <w:sz w:val="16"/>
                <w:szCs w:val="16"/>
              </w:rPr>
            </w:pPr>
          </w:p>
        </w:tc>
        <w:tc>
          <w:tcPr>
            <w:tcW w:w="2039" w:type="dxa"/>
          </w:tcPr>
          <w:p w14:paraId="05D4B9B8" w14:textId="77777777" w:rsidR="00E41C1C" w:rsidRDefault="00E41C1C" w:rsidP="0069046F">
            <w:pPr>
              <w:spacing w:after="0"/>
              <w:rPr>
                <w:iCs/>
                <w:sz w:val="16"/>
                <w:szCs w:val="16"/>
              </w:rPr>
            </w:pPr>
            <w:r>
              <w:rPr>
                <w:iCs/>
                <w:sz w:val="16"/>
                <w:szCs w:val="16"/>
              </w:rPr>
              <w:t>- Support of two priority levels in PHY downlink through RAN1 FG 11-4, FG 11-4a, or FG 11-4b.</w:t>
            </w:r>
          </w:p>
          <w:p w14:paraId="4CE56FDB" w14:textId="77777777" w:rsidR="00E41C1C" w:rsidRPr="005D4B80" w:rsidRDefault="00E41C1C" w:rsidP="0069046F">
            <w:pPr>
              <w:spacing w:after="0"/>
              <w:rPr>
                <w:iCs/>
                <w:sz w:val="16"/>
                <w:szCs w:val="16"/>
              </w:rPr>
            </w:pPr>
            <w:r>
              <w:rPr>
                <w:iCs/>
                <w:sz w:val="16"/>
                <w:szCs w:val="16"/>
              </w:rPr>
              <w:t>- Note: FG 11-4 is a prerequisite for 11-4a and 11-4b, so the main dependency is on FG 11-4.</w:t>
            </w:r>
          </w:p>
        </w:tc>
        <w:tc>
          <w:tcPr>
            <w:tcW w:w="1551" w:type="dxa"/>
          </w:tcPr>
          <w:p w14:paraId="1900FE40" w14:textId="77777777" w:rsidR="00E41C1C" w:rsidRPr="005D4B80" w:rsidRDefault="00E41C1C" w:rsidP="0069046F">
            <w:pPr>
              <w:spacing w:after="0"/>
              <w:rPr>
                <w:iCs/>
                <w:sz w:val="16"/>
                <w:szCs w:val="16"/>
              </w:rPr>
            </w:pPr>
            <w:r>
              <w:rPr>
                <w:iCs/>
                <w:sz w:val="16"/>
                <w:szCs w:val="16"/>
              </w:rPr>
              <w:t xml:space="preserve">This parameter configuration is only valid if UE supports </w:t>
            </w:r>
            <w:r w:rsidRPr="0087355B">
              <w:rPr>
                <w:i/>
                <w:iCs/>
                <w:sz w:val="16"/>
                <w:szCs w:val="16"/>
              </w:rPr>
              <w:t>twoHARQ-ACK-Codebook-type1-r16</w:t>
            </w:r>
            <w:r>
              <w:rPr>
                <w:i/>
                <w:iCs/>
                <w:sz w:val="16"/>
                <w:szCs w:val="16"/>
              </w:rPr>
              <w:t>.</w:t>
            </w:r>
          </w:p>
        </w:tc>
      </w:tr>
    </w:tbl>
    <w:p w14:paraId="6498D850" w14:textId="728B1B19" w:rsidR="00DC45F3" w:rsidRPr="00696418" w:rsidRDefault="00DC45F3" w:rsidP="007F0077">
      <w:pPr>
        <w:spacing w:before="180"/>
        <w:jc w:val="both"/>
      </w:pPr>
      <w:r>
        <w:rPr>
          <w:iCs/>
        </w:rPr>
        <w:t xml:space="preserve">UE capability </w:t>
      </w:r>
      <w:r w:rsidRPr="00952C64">
        <w:rPr>
          <w:i/>
          <w:iCs/>
        </w:rPr>
        <w:t>twoHARQ-ACK-Codebook-type1-r16</w:t>
      </w:r>
      <w:r>
        <w:rPr>
          <w:iCs/>
        </w:rPr>
        <w:t xml:space="preserve"> </w:t>
      </w:r>
      <w:r w:rsidR="00696418">
        <w:rPr>
          <w:iCs/>
        </w:rPr>
        <w:t xml:space="preserve">serves as the main indication for </w:t>
      </w:r>
      <w:r>
        <w:rPr>
          <w:iCs/>
        </w:rPr>
        <w:t xml:space="preserve">UE support </w:t>
      </w:r>
      <w:r w:rsidR="00696418">
        <w:rPr>
          <w:iCs/>
        </w:rPr>
        <w:t xml:space="preserve">of </w:t>
      </w:r>
      <w:r>
        <w:rPr>
          <w:iCs/>
        </w:rPr>
        <w:t>PHY-</w:t>
      </w:r>
      <w:r w:rsidR="00696418">
        <w:rPr>
          <w:iCs/>
        </w:rPr>
        <w:t xml:space="preserve">based </w:t>
      </w:r>
      <w:r>
        <w:rPr>
          <w:iCs/>
        </w:rPr>
        <w:t xml:space="preserve">prioritization in downlink. </w:t>
      </w:r>
      <w:r w:rsidR="00E86A35">
        <w:rPr>
          <w:iCs/>
        </w:rPr>
        <w:t xml:space="preserve">The </w:t>
      </w:r>
      <w:r>
        <w:rPr>
          <w:iCs/>
        </w:rPr>
        <w:t>RRC parameters for configuration of PHY-</w:t>
      </w:r>
      <w:r w:rsidR="00696418">
        <w:rPr>
          <w:iCs/>
        </w:rPr>
        <w:t xml:space="preserve">based </w:t>
      </w:r>
      <w:r>
        <w:rPr>
          <w:iCs/>
        </w:rPr>
        <w:t xml:space="preserve">prioritization </w:t>
      </w:r>
      <w:r w:rsidR="00E502D3">
        <w:rPr>
          <w:iCs/>
        </w:rPr>
        <w:t xml:space="preserve">in DL </w:t>
      </w:r>
      <w:r>
        <w:rPr>
          <w:iCs/>
        </w:rPr>
        <w:t xml:space="preserve">can be associated with UE capability </w:t>
      </w:r>
      <w:r w:rsidRPr="00952C64">
        <w:rPr>
          <w:i/>
          <w:iCs/>
        </w:rPr>
        <w:t>twoHARQ-ACK-Codebook-type1-r16.</w:t>
      </w:r>
      <w:r w:rsidR="00696418">
        <w:t xml:space="preserve"> It is assumed that the network enables these parameters based on UE capability only.</w:t>
      </w:r>
    </w:p>
    <w:p w14:paraId="19E0C9B9" w14:textId="2536046F" w:rsidR="00C90850" w:rsidRPr="00C90850" w:rsidRDefault="00C90850" w:rsidP="00696418">
      <w:pPr>
        <w:rPr>
          <w:b/>
          <w:bCs/>
          <w:iCs/>
        </w:rPr>
      </w:pPr>
      <w:r w:rsidRPr="00CE16A2">
        <w:rPr>
          <w:b/>
          <w:bCs/>
          <w:iCs/>
        </w:rPr>
        <w:t>Proposal</w:t>
      </w:r>
      <w:r>
        <w:rPr>
          <w:b/>
          <w:bCs/>
          <w:iCs/>
        </w:rPr>
        <w:t xml:space="preserve"> 1</w:t>
      </w:r>
      <w:r w:rsidRPr="00CE16A2">
        <w:rPr>
          <w:b/>
          <w:bCs/>
          <w:iCs/>
        </w:rPr>
        <w:t xml:space="preserve">: RRC parameters for </w:t>
      </w:r>
      <w:r>
        <w:rPr>
          <w:b/>
          <w:bCs/>
          <w:iCs/>
        </w:rPr>
        <w:t xml:space="preserve">configuration of </w:t>
      </w:r>
      <w:r w:rsidRPr="00CE16A2">
        <w:rPr>
          <w:b/>
          <w:bCs/>
          <w:iCs/>
        </w:rPr>
        <w:t xml:space="preserve">PHY-based prioritization in </w:t>
      </w:r>
      <w:r>
        <w:rPr>
          <w:b/>
          <w:bCs/>
          <w:iCs/>
        </w:rPr>
        <w:t xml:space="preserve">downlink </w:t>
      </w:r>
      <w:r w:rsidRPr="00CE16A2">
        <w:rPr>
          <w:b/>
          <w:bCs/>
          <w:iCs/>
        </w:rPr>
        <w:t xml:space="preserve">are applicable based on UE capability and only configurable if the UE indicates support </w:t>
      </w:r>
      <w:r>
        <w:rPr>
          <w:b/>
          <w:bCs/>
          <w:iCs/>
        </w:rPr>
        <w:t xml:space="preserve">for </w:t>
      </w:r>
      <w:r w:rsidRPr="00696418">
        <w:rPr>
          <w:b/>
          <w:bCs/>
          <w:i/>
          <w:iCs/>
        </w:rPr>
        <w:t>twoHARQ-ACK-Codebook-type1-r16</w:t>
      </w:r>
      <w:r w:rsidRPr="00C90850">
        <w:rPr>
          <w:b/>
          <w:bCs/>
          <w:iCs/>
        </w:rPr>
        <w:t>.</w:t>
      </w:r>
    </w:p>
    <w:p w14:paraId="0D9DE416" w14:textId="6E62BA09" w:rsidR="00EE2F99" w:rsidRDefault="00EE2F99" w:rsidP="00E41C1C">
      <w:pPr>
        <w:jc w:val="both"/>
        <w:rPr>
          <w:iCs/>
        </w:rPr>
      </w:pPr>
    </w:p>
    <w:p w14:paraId="5C87CE19" w14:textId="5A5E96CE" w:rsidR="00081EF0" w:rsidRDefault="00DC7851" w:rsidP="00551074">
      <w:pPr>
        <w:pStyle w:val="Heading2"/>
      </w:pPr>
      <w:r>
        <w:t xml:space="preserve">Intra-UE </w:t>
      </w:r>
      <w:r w:rsidR="00A72BF1">
        <w:t>P</w:t>
      </w:r>
      <w:r>
        <w:t xml:space="preserve">rioritization </w:t>
      </w:r>
      <w:r w:rsidR="00551074">
        <w:t xml:space="preserve">in </w:t>
      </w:r>
      <w:r w:rsidR="00A72BF1">
        <w:t>U</w:t>
      </w:r>
      <w:r w:rsidR="00081EF0">
        <w:t>plink</w:t>
      </w:r>
    </w:p>
    <w:p w14:paraId="3DA48F08" w14:textId="192D9762" w:rsidR="00B53ECF" w:rsidRDefault="00551074" w:rsidP="00E41C1C">
      <w:pPr>
        <w:jc w:val="both"/>
        <w:rPr>
          <w:iCs/>
        </w:rPr>
      </w:pPr>
      <w:r>
        <w:rPr>
          <w:iCs/>
        </w:rPr>
        <w:t xml:space="preserve">In this section we </w:t>
      </w:r>
      <w:proofErr w:type="spellStart"/>
      <w:r>
        <w:rPr>
          <w:iCs/>
        </w:rPr>
        <w:t>analyze</w:t>
      </w:r>
      <w:proofErr w:type="spellEnd"/>
      <w:r>
        <w:rPr>
          <w:iCs/>
        </w:rPr>
        <w:t xml:space="preserve"> configuration parameters for intra-UE prioritization in uplink</w:t>
      </w:r>
      <w:r w:rsidR="00081EF0">
        <w:rPr>
          <w:iCs/>
        </w:rPr>
        <w:t xml:space="preserve">. </w:t>
      </w:r>
      <w:r w:rsidR="00B53ECF">
        <w:rPr>
          <w:iCs/>
        </w:rPr>
        <w:t xml:space="preserve">We start with a summary of parameters for PHY-based prioritization and conclude with a summary of parameters for LCH-based </w:t>
      </w:r>
      <w:proofErr w:type="spellStart"/>
      <w:r w:rsidR="00B53ECF">
        <w:rPr>
          <w:iCs/>
        </w:rPr>
        <w:t>priorization</w:t>
      </w:r>
      <w:proofErr w:type="spellEnd"/>
      <w:r w:rsidR="00B53ECF">
        <w:rPr>
          <w:iCs/>
        </w:rPr>
        <w:t>.</w:t>
      </w:r>
    </w:p>
    <w:p w14:paraId="1A02760E" w14:textId="50F6055B" w:rsidR="00081EF0" w:rsidRDefault="00B53ECF" w:rsidP="00E41C1C">
      <w:pPr>
        <w:jc w:val="both"/>
        <w:rPr>
          <w:iCs/>
        </w:rPr>
      </w:pPr>
      <w:r>
        <w:rPr>
          <w:iCs/>
        </w:rPr>
        <w:t xml:space="preserve">The </w:t>
      </w:r>
      <w:r w:rsidR="00081EF0">
        <w:rPr>
          <w:iCs/>
        </w:rPr>
        <w:t xml:space="preserve">parameters </w:t>
      </w:r>
      <w:r>
        <w:rPr>
          <w:iCs/>
        </w:rPr>
        <w:t xml:space="preserve">in table 2 </w:t>
      </w:r>
      <w:r w:rsidR="00081EF0">
        <w:rPr>
          <w:iCs/>
        </w:rPr>
        <w:t>represent what is commonly referred to as PHY-based prioritization.</w:t>
      </w:r>
      <w:r w:rsidR="00551074">
        <w:rPr>
          <w:iCs/>
        </w:rPr>
        <w:t xml:space="preserve"> </w:t>
      </w:r>
      <w:r w:rsidR="00081EF0">
        <w:rPr>
          <w:iCs/>
        </w:rPr>
        <w:t xml:space="preserve">There is </w:t>
      </w:r>
      <w:r w:rsidR="00551074">
        <w:rPr>
          <w:iCs/>
        </w:rPr>
        <w:t xml:space="preserve">also </w:t>
      </w:r>
      <w:r w:rsidR="0067147B">
        <w:rPr>
          <w:iCs/>
        </w:rPr>
        <w:t xml:space="preserve">one additional </w:t>
      </w:r>
      <w:r w:rsidR="00081EF0">
        <w:rPr>
          <w:iCs/>
        </w:rPr>
        <w:t xml:space="preserve">parameter here and that is </w:t>
      </w:r>
      <w:r w:rsidR="00551074">
        <w:rPr>
          <w:iCs/>
        </w:rPr>
        <w:t xml:space="preserve">the use of </w:t>
      </w:r>
      <w:proofErr w:type="spellStart"/>
      <w:r w:rsidR="00551074" w:rsidRPr="00551074">
        <w:rPr>
          <w:i/>
        </w:rPr>
        <w:t>UplinkCancellationPriority</w:t>
      </w:r>
      <w:proofErr w:type="spellEnd"/>
      <w:r w:rsidR="00551074">
        <w:rPr>
          <w:iCs/>
        </w:rPr>
        <w:t xml:space="preserve">. </w:t>
      </w:r>
      <w:r w:rsidR="00986847">
        <w:rPr>
          <w:iCs/>
        </w:rPr>
        <w:t>I</w:t>
      </w:r>
      <w:r w:rsidR="00520FFB">
        <w:rPr>
          <w:iCs/>
        </w:rPr>
        <w:t xml:space="preserve">ssues related with </w:t>
      </w:r>
      <w:r w:rsidR="00986847">
        <w:rPr>
          <w:iCs/>
        </w:rPr>
        <w:t xml:space="preserve">the latter </w:t>
      </w:r>
      <w:r w:rsidR="00520FFB">
        <w:rPr>
          <w:iCs/>
        </w:rPr>
        <w:t>parameter are described in a separate contribution in [</w:t>
      </w:r>
      <w:r w:rsidR="00986847">
        <w:rPr>
          <w:iCs/>
        </w:rPr>
        <w:t>10</w:t>
      </w:r>
      <w:r w:rsidR="00520FFB">
        <w:rPr>
          <w:iCs/>
        </w:rPr>
        <w:t>].</w:t>
      </w:r>
    </w:p>
    <w:p w14:paraId="3272A472" w14:textId="686C259B" w:rsidR="00EE2F99" w:rsidRPr="00EE2F99" w:rsidRDefault="00EE2F99" w:rsidP="00EE2F99">
      <w:pPr>
        <w:pStyle w:val="Caption"/>
        <w:keepNext/>
        <w:rPr>
          <w:b/>
          <w:bCs/>
          <w:i w:val="0"/>
          <w:iCs w:val="0"/>
          <w:color w:val="auto"/>
          <w:sz w:val="20"/>
          <w:szCs w:val="20"/>
        </w:rPr>
      </w:pPr>
      <w:r w:rsidRPr="00EE2F99">
        <w:rPr>
          <w:b/>
          <w:bCs/>
          <w:i w:val="0"/>
          <w:iCs w:val="0"/>
          <w:color w:val="auto"/>
          <w:sz w:val="20"/>
          <w:szCs w:val="20"/>
        </w:rPr>
        <w:t xml:space="preserve">Table </w:t>
      </w:r>
      <w:r w:rsidRPr="00EE2F99">
        <w:rPr>
          <w:b/>
          <w:bCs/>
          <w:i w:val="0"/>
          <w:iCs w:val="0"/>
          <w:color w:val="auto"/>
          <w:sz w:val="20"/>
          <w:szCs w:val="20"/>
        </w:rPr>
        <w:fldChar w:fldCharType="begin"/>
      </w:r>
      <w:r w:rsidRPr="00EE2F99">
        <w:rPr>
          <w:b/>
          <w:bCs/>
          <w:i w:val="0"/>
          <w:iCs w:val="0"/>
          <w:color w:val="auto"/>
          <w:sz w:val="20"/>
          <w:szCs w:val="20"/>
        </w:rPr>
        <w:instrText xml:space="preserve"> SEQ Table \* ARABIC </w:instrText>
      </w:r>
      <w:r w:rsidRPr="00EE2F99">
        <w:rPr>
          <w:b/>
          <w:bCs/>
          <w:i w:val="0"/>
          <w:iCs w:val="0"/>
          <w:color w:val="auto"/>
          <w:sz w:val="20"/>
          <w:szCs w:val="20"/>
        </w:rPr>
        <w:fldChar w:fldCharType="separate"/>
      </w:r>
      <w:r w:rsidR="000E4D28">
        <w:rPr>
          <w:b/>
          <w:bCs/>
          <w:i w:val="0"/>
          <w:iCs w:val="0"/>
          <w:noProof/>
          <w:color w:val="auto"/>
          <w:sz w:val="20"/>
          <w:szCs w:val="20"/>
        </w:rPr>
        <w:t>2</w:t>
      </w:r>
      <w:r w:rsidRPr="00EE2F99">
        <w:rPr>
          <w:b/>
          <w:bCs/>
          <w:i w:val="0"/>
          <w:iCs w:val="0"/>
          <w:color w:val="auto"/>
          <w:sz w:val="20"/>
          <w:szCs w:val="20"/>
        </w:rPr>
        <w:fldChar w:fldCharType="end"/>
      </w:r>
      <w:r w:rsidRPr="00EE2F99">
        <w:rPr>
          <w:b/>
          <w:bCs/>
          <w:i w:val="0"/>
          <w:iCs w:val="0"/>
          <w:color w:val="auto"/>
          <w:sz w:val="20"/>
          <w:szCs w:val="20"/>
        </w:rPr>
        <w:t>: Parameters for PHY-based prioritization in uplink</w:t>
      </w:r>
    </w:p>
    <w:tbl>
      <w:tblPr>
        <w:tblStyle w:val="TableGrid"/>
        <w:tblW w:w="9739" w:type="dxa"/>
        <w:tblLook w:val="04A0" w:firstRow="1" w:lastRow="0" w:firstColumn="1" w:lastColumn="0" w:noHBand="0" w:noVBand="1"/>
      </w:tblPr>
      <w:tblGrid>
        <w:gridCol w:w="2690"/>
        <w:gridCol w:w="1420"/>
        <w:gridCol w:w="2039"/>
        <w:gridCol w:w="2039"/>
        <w:gridCol w:w="1551"/>
      </w:tblGrid>
      <w:tr w:rsidR="00EE2F99" w14:paraId="6007B673" w14:textId="77777777" w:rsidTr="0069046F">
        <w:trPr>
          <w:trHeight w:val="602"/>
        </w:trPr>
        <w:tc>
          <w:tcPr>
            <w:tcW w:w="2690" w:type="dxa"/>
            <w:shd w:val="clear" w:color="auto" w:fill="DEEAF6" w:themeFill="accent1" w:themeFillTint="33"/>
          </w:tcPr>
          <w:p w14:paraId="054A483C" w14:textId="77777777" w:rsidR="00EE2F99" w:rsidRPr="009B0A14" w:rsidRDefault="00EE2F99" w:rsidP="0069046F">
            <w:pPr>
              <w:spacing w:after="0"/>
              <w:rPr>
                <w:b/>
                <w:bCs/>
                <w:iCs/>
                <w:sz w:val="16"/>
                <w:szCs w:val="16"/>
              </w:rPr>
            </w:pPr>
            <w:r>
              <w:rPr>
                <w:b/>
                <w:bCs/>
                <w:sz w:val="16"/>
                <w:szCs w:val="16"/>
                <w:lang w:val="en-US" w:eastAsia="en-GB"/>
              </w:rPr>
              <w:t>RRC</w:t>
            </w:r>
            <w:r w:rsidRPr="009B0A14">
              <w:rPr>
                <w:b/>
                <w:bCs/>
                <w:sz w:val="16"/>
                <w:szCs w:val="16"/>
                <w:lang w:val="en-US" w:eastAsia="en-GB"/>
              </w:rPr>
              <w:t xml:space="preserve"> parameter</w:t>
            </w:r>
            <w:r>
              <w:rPr>
                <w:b/>
                <w:bCs/>
                <w:sz w:val="16"/>
                <w:szCs w:val="16"/>
                <w:lang w:val="en-US" w:eastAsia="en-GB"/>
              </w:rPr>
              <w:t xml:space="preserve"> / description</w:t>
            </w:r>
          </w:p>
        </w:tc>
        <w:tc>
          <w:tcPr>
            <w:tcW w:w="1420" w:type="dxa"/>
            <w:shd w:val="clear" w:color="auto" w:fill="DEEAF6" w:themeFill="accent1" w:themeFillTint="33"/>
          </w:tcPr>
          <w:p w14:paraId="0DC1DCA6" w14:textId="77777777" w:rsidR="00EE2F99" w:rsidRPr="009B0A14" w:rsidRDefault="00EE2F99" w:rsidP="0069046F">
            <w:pPr>
              <w:spacing w:after="0"/>
              <w:rPr>
                <w:b/>
                <w:bCs/>
                <w:iCs/>
                <w:sz w:val="16"/>
                <w:szCs w:val="16"/>
              </w:rPr>
            </w:pPr>
            <w:r w:rsidRPr="009B0A14">
              <w:rPr>
                <w:b/>
                <w:bCs/>
                <w:sz w:val="16"/>
                <w:szCs w:val="16"/>
                <w:lang w:val="en-US" w:eastAsia="en-GB"/>
              </w:rPr>
              <w:t>Configuration type</w:t>
            </w:r>
          </w:p>
        </w:tc>
        <w:tc>
          <w:tcPr>
            <w:tcW w:w="2039" w:type="dxa"/>
            <w:shd w:val="clear" w:color="auto" w:fill="DEEAF6" w:themeFill="accent1" w:themeFillTint="33"/>
          </w:tcPr>
          <w:p w14:paraId="613A7E48" w14:textId="77777777" w:rsidR="00EE2F99" w:rsidRPr="009B0A14" w:rsidRDefault="00EE2F99" w:rsidP="0069046F">
            <w:pPr>
              <w:spacing w:after="0"/>
              <w:rPr>
                <w:b/>
                <w:bCs/>
                <w:iCs/>
                <w:sz w:val="16"/>
                <w:szCs w:val="16"/>
              </w:rPr>
            </w:pPr>
            <w:r w:rsidRPr="009B0A14">
              <w:rPr>
                <w:b/>
                <w:bCs/>
                <w:sz w:val="16"/>
                <w:szCs w:val="16"/>
                <w:lang w:val="en-US" w:eastAsia="en-GB"/>
              </w:rPr>
              <w:t>UE capability</w:t>
            </w:r>
          </w:p>
        </w:tc>
        <w:tc>
          <w:tcPr>
            <w:tcW w:w="2039" w:type="dxa"/>
            <w:shd w:val="clear" w:color="auto" w:fill="DEEAF6" w:themeFill="accent1" w:themeFillTint="33"/>
          </w:tcPr>
          <w:p w14:paraId="1C0B6FEB" w14:textId="77777777" w:rsidR="00EE2F99" w:rsidRPr="009B0A14" w:rsidRDefault="00EE2F99" w:rsidP="0069046F">
            <w:pPr>
              <w:spacing w:after="0"/>
              <w:rPr>
                <w:b/>
                <w:bCs/>
                <w:iCs/>
                <w:sz w:val="16"/>
                <w:szCs w:val="16"/>
              </w:rPr>
            </w:pPr>
            <w:r w:rsidRPr="009B0A14">
              <w:rPr>
                <w:b/>
                <w:bCs/>
                <w:sz w:val="16"/>
                <w:szCs w:val="16"/>
                <w:lang w:val="en-US" w:eastAsia="en-GB"/>
              </w:rPr>
              <w:t>Prerequisites &amp; dependencies</w:t>
            </w:r>
          </w:p>
        </w:tc>
        <w:tc>
          <w:tcPr>
            <w:tcW w:w="1551" w:type="dxa"/>
            <w:shd w:val="clear" w:color="auto" w:fill="DEEAF6" w:themeFill="accent1" w:themeFillTint="33"/>
          </w:tcPr>
          <w:p w14:paraId="7DD14317" w14:textId="77777777" w:rsidR="00EE2F99" w:rsidRPr="009B0A14" w:rsidRDefault="00EE2F99" w:rsidP="0069046F">
            <w:pPr>
              <w:spacing w:after="0"/>
              <w:rPr>
                <w:b/>
                <w:bCs/>
                <w:iCs/>
                <w:sz w:val="16"/>
                <w:szCs w:val="16"/>
              </w:rPr>
            </w:pPr>
            <w:r>
              <w:rPr>
                <w:b/>
                <w:bCs/>
                <w:sz w:val="16"/>
                <w:szCs w:val="16"/>
                <w:lang w:val="en-US" w:eastAsia="en-GB"/>
              </w:rPr>
              <w:t>Comment</w:t>
            </w:r>
          </w:p>
        </w:tc>
      </w:tr>
      <w:tr w:rsidR="00EE2F99" w14:paraId="261FA202" w14:textId="77777777" w:rsidTr="0069046F">
        <w:trPr>
          <w:trHeight w:val="1000"/>
        </w:trPr>
        <w:tc>
          <w:tcPr>
            <w:tcW w:w="2690" w:type="dxa"/>
          </w:tcPr>
          <w:p w14:paraId="22EF459A" w14:textId="77777777" w:rsidR="00EE2F99" w:rsidRPr="007E6029" w:rsidRDefault="00EE2F99" w:rsidP="0069046F">
            <w:pPr>
              <w:spacing w:after="0"/>
              <w:rPr>
                <w:b/>
                <w:bCs/>
                <w:i/>
                <w:sz w:val="16"/>
                <w:szCs w:val="16"/>
              </w:rPr>
            </w:pPr>
            <w:proofErr w:type="spellStart"/>
            <w:r w:rsidRPr="007E6029">
              <w:rPr>
                <w:b/>
                <w:bCs/>
                <w:i/>
                <w:sz w:val="16"/>
                <w:szCs w:val="16"/>
              </w:rPr>
              <w:t>ConfiguredGrantConfig</w:t>
            </w:r>
            <w:proofErr w:type="spellEnd"/>
            <w:r w:rsidRPr="007E6029">
              <w:rPr>
                <w:b/>
                <w:bCs/>
                <w:i/>
                <w:sz w:val="16"/>
                <w:szCs w:val="16"/>
              </w:rPr>
              <w:t xml:space="preserve"> -&gt; phy-PriorityIndex-r16</w:t>
            </w:r>
          </w:p>
          <w:p w14:paraId="504DE708" w14:textId="77777777" w:rsidR="00EE2F99" w:rsidRDefault="00EE2F99" w:rsidP="0069046F">
            <w:pPr>
              <w:spacing w:after="0"/>
              <w:rPr>
                <w:iCs/>
                <w:sz w:val="16"/>
                <w:szCs w:val="16"/>
              </w:rPr>
            </w:pPr>
            <w:r w:rsidRPr="007E6029">
              <w:rPr>
                <w:iCs/>
                <w:sz w:val="16"/>
                <w:szCs w:val="16"/>
              </w:rPr>
              <w:t>Indicates the PHY priority of CG PUSCH at least for PHY-layer collision handling.</w:t>
            </w:r>
          </w:p>
          <w:p w14:paraId="57A4FFB0" w14:textId="77777777" w:rsidR="00EE2F99" w:rsidRPr="005D4B80" w:rsidRDefault="00EE2F99" w:rsidP="0069046F">
            <w:pPr>
              <w:spacing w:after="0"/>
              <w:rPr>
                <w:iCs/>
                <w:sz w:val="16"/>
                <w:szCs w:val="16"/>
              </w:rPr>
            </w:pPr>
          </w:p>
        </w:tc>
        <w:tc>
          <w:tcPr>
            <w:tcW w:w="1420" w:type="dxa"/>
          </w:tcPr>
          <w:p w14:paraId="6FF1DE59" w14:textId="77777777" w:rsidR="00EE2F99" w:rsidRPr="005D4B80" w:rsidRDefault="00EE2F99" w:rsidP="0069046F">
            <w:pPr>
              <w:spacing w:after="0"/>
              <w:rPr>
                <w:iCs/>
                <w:sz w:val="16"/>
                <w:szCs w:val="16"/>
              </w:rPr>
            </w:pPr>
            <w:r w:rsidRPr="005D4B80">
              <w:rPr>
                <w:iCs/>
                <w:sz w:val="16"/>
                <w:szCs w:val="16"/>
              </w:rPr>
              <w:t>explicit</w:t>
            </w:r>
          </w:p>
          <w:p w14:paraId="2CEBED40" w14:textId="77777777" w:rsidR="00EE2F99" w:rsidRDefault="00EE2F99" w:rsidP="0069046F">
            <w:pPr>
              <w:spacing w:after="0"/>
              <w:rPr>
                <w:iCs/>
                <w:sz w:val="16"/>
                <w:szCs w:val="16"/>
              </w:rPr>
            </w:pPr>
          </w:p>
          <w:p w14:paraId="71F97FE5" w14:textId="77777777" w:rsidR="00EE2F99" w:rsidRPr="005D4B80" w:rsidRDefault="00EE2F99" w:rsidP="0069046F">
            <w:pPr>
              <w:spacing w:after="0"/>
              <w:rPr>
                <w:iCs/>
                <w:sz w:val="16"/>
                <w:szCs w:val="16"/>
              </w:rPr>
            </w:pPr>
            <w:r>
              <w:rPr>
                <w:iCs/>
                <w:sz w:val="16"/>
                <w:szCs w:val="16"/>
              </w:rPr>
              <w:t>PUSCH/PUSCH cases are implicit</w:t>
            </w:r>
          </w:p>
        </w:tc>
        <w:tc>
          <w:tcPr>
            <w:tcW w:w="2039" w:type="dxa"/>
          </w:tcPr>
          <w:p w14:paraId="0BAC779F" w14:textId="77777777" w:rsidR="00EE2F99" w:rsidRDefault="00EE2F99" w:rsidP="0069046F">
            <w:pPr>
              <w:spacing w:after="0"/>
              <w:rPr>
                <w:iCs/>
                <w:sz w:val="16"/>
                <w:szCs w:val="16"/>
              </w:rPr>
            </w:pPr>
            <w:r>
              <w:rPr>
                <w:iCs/>
                <w:sz w:val="16"/>
                <w:szCs w:val="16"/>
              </w:rPr>
              <w:t xml:space="preserve">- </w:t>
            </w:r>
            <w:r w:rsidRPr="009B0A14">
              <w:rPr>
                <w:i/>
                <w:sz w:val="16"/>
                <w:szCs w:val="16"/>
              </w:rPr>
              <w:t>ul-IntraUE-Mux-r16</w:t>
            </w:r>
            <w:r>
              <w:rPr>
                <w:iCs/>
                <w:sz w:val="16"/>
                <w:szCs w:val="16"/>
              </w:rPr>
              <w:t xml:space="preserve"> </w:t>
            </w:r>
            <w:r w:rsidRPr="005D4B80">
              <w:rPr>
                <w:iCs/>
                <w:sz w:val="16"/>
                <w:szCs w:val="16"/>
              </w:rPr>
              <w:t xml:space="preserve">for </w:t>
            </w:r>
            <w:r>
              <w:rPr>
                <w:iCs/>
                <w:sz w:val="16"/>
                <w:szCs w:val="16"/>
              </w:rPr>
              <w:t>PUCCH/PUSCH</w:t>
            </w:r>
          </w:p>
          <w:p w14:paraId="7275B2F3" w14:textId="77777777" w:rsidR="00EE2F99" w:rsidRPr="005D4B80" w:rsidRDefault="00EE2F99" w:rsidP="0069046F">
            <w:pPr>
              <w:spacing w:after="0"/>
              <w:rPr>
                <w:iCs/>
                <w:sz w:val="16"/>
                <w:szCs w:val="16"/>
              </w:rPr>
            </w:pPr>
            <w:r>
              <w:rPr>
                <w:iCs/>
                <w:sz w:val="16"/>
                <w:szCs w:val="16"/>
              </w:rPr>
              <w:t xml:space="preserve">- </w:t>
            </w:r>
            <w:r w:rsidRPr="001E7A88">
              <w:rPr>
                <w:i/>
                <w:sz w:val="16"/>
                <w:szCs w:val="16"/>
              </w:rPr>
              <w:t>None</w:t>
            </w:r>
            <w:r>
              <w:rPr>
                <w:iCs/>
                <w:sz w:val="16"/>
                <w:szCs w:val="16"/>
              </w:rPr>
              <w:t xml:space="preserve"> for PUSCH/PUSCH since not fully supported in RAN1 for Rel-16</w:t>
            </w:r>
          </w:p>
        </w:tc>
        <w:tc>
          <w:tcPr>
            <w:tcW w:w="2039" w:type="dxa"/>
          </w:tcPr>
          <w:p w14:paraId="285F0A37" w14:textId="4D74D4AA" w:rsidR="00EE2F99" w:rsidRDefault="00302041" w:rsidP="0069046F">
            <w:pPr>
              <w:spacing w:after="0"/>
              <w:rPr>
                <w:iCs/>
                <w:sz w:val="16"/>
                <w:szCs w:val="16"/>
              </w:rPr>
            </w:pPr>
            <w:r>
              <w:rPr>
                <w:iCs/>
                <w:sz w:val="16"/>
                <w:szCs w:val="16"/>
              </w:rPr>
              <w:t>S</w:t>
            </w:r>
            <w:r w:rsidR="00EE2F99">
              <w:rPr>
                <w:iCs/>
                <w:sz w:val="16"/>
                <w:szCs w:val="16"/>
              </w:rPr>
              <w:t>upport of two priority levels in PHY uplink</w:t>
            </w:r>
          </w:p>
          <w:p w14:paraId="6117B639" w14:textId="77777777" w:rsidR="00EE2F99" w:rsidRPr="005D4B80" w:rsidRDefault="00EE2F99" w:rsidP="0069046F">
            <w:pPr>
              <w:spacing w:after="0"/>
              <w:rPr>
                <w:iCs/>
                <w:sz w:val="16"/>
                <w:szCs w:val="16"/>
              </w:rPr>
            </w:pPr>
            <w:r>
              <w:rPr>
                <w:iCs/>
                <w:sz w:val="16"/>
                <w:szCs w:val="16"/>
              </w:rPr>
              <w:t>(RAN1 FG 12-1).</w:t>
            </w:r>
          </w:p>
        </w:tc>
        <w:tc>
          <w:tcPr>
            <w:tcW w:w="1551" w:type="dxa"/>
          </w:tcPr>
          <w:p w14:paraId="65B6852B" w14:textId="77777777" w:rsidR="00EE2F99" w:rsidRPr="005D4B80" w:rsidRDefault="00EE2F99" w:rsidP="0069046F">
            <w:pPr>
              <w:spacing w:after="0"/>
              <w:rPr>
                <w:iCs/>
                <w:sz w:val="16"/>
                <w:szCs w:val="16"/>
              </w:rPr>
            </w:pPr>
            <w:r>
              <w:rPr>
                <w:iCs/>
                <w:sz w:val="16"/>
                <w:szCs w:val="16"/>
              </w:rPr>
              <w:t xml:space="preserve">CG/CG and CG/DG scheduling can </w:t>
            </w:r>
            <w:proofErr w:type="gramStart"/>
            <w:r>
              <w:rPr>
                <w:iCs/>
                <w:sz w:val="16"/>
                <w:szCs w:val="16"/>
              </w:rPr>
              <w:t>happen</w:t>
            </w:r>
            <w:proofErr w:type="gramEnd"/>
            <w:r>
              <w:rPr>
                <w:iCs/>
                <w:sz w:val="16"/>
                <w:szCs w:val="16"/>
              </w:rPr>
              <w:t xml:space="preserve"> but cancellation and replacement is not supported in RAN1.</w:t>
            </w:r>
          </w:p>
        </w:tc>
      </w:tr>
      <w:tr w:rsidR="00EE2F99" w14:paraId="4594A537" w14:textId="77777777" w:rsidTr="0069046F">
        <w:trPr>
          <w:trHeight w:val="1206"/>
        </w:trPr>
        <w:tc>
          <w:tcPr>
            <w:tcW w:w="2690" w:type="dxa"/>
          </w:tcPr>
          <w:p w14:paraId="2696E2F9" w14:textId="77777777" w:rsidR="00EE2F99" w:rsidRPr="007E6029" w:rsidRDefault="00EE2F99" w:rsidP="0069046F">
            <w:pPr>
              <w:spacing w:after="0"/>
              <w:rPr>
                <w:b/>
                <w:bCs/>
                <w:iCs/>
                <w:sz w:val="16"/>
                <w:szCs w:val="16"/>
              </w:rPr>
            </w:pPr>
            <w:r w:rsidRPr="007E6029">
              <w:rPr>
                <w:b/>
                <w:bCs/>
                <w:i/>
                <w:sz w:val="16"/>
                <w:szCs w:val="16"/>
              </w:rPr>
              <w:t>SchedulingRequestResourceConfig-v1610 -&gt;</w:t>
            </w:r>
            <w:r w:rsidRPr="007E6029">
              <w:rPr>
                <w:b/>
                <w:bCs/>
                <w:iCs/>
                <w:sz w:val="16"/>
                <w:szCs w:val="16"/>
              </w:rPr>
              <w:t xml:space="preserve"> </w:t>
            </w:r>
            <w:r w:rsidRPr="007E6029">
              <w:rPr>
                <w:b/>
                <w:bCs/>
                <w:i/>
                <w:sz w:val="16"/>
                <w:szCs w:val="16"/>
              </w:rPr>
              <w:t>phy-PriorityIndex-r16</w:t>
            </w:r>
          </w:p>
          <w:p w14:paraId="058E1F6F" w14:textId="77777777" w:rsidR="00EE2F99" w:rsidRPr="005D4B80" w:rsidRDefault="00EE2F99" w:rsidP="0069046F">
            <w:pPr>
              <w:spacing w:after="0"/>
              <w:rPr>
                <w:iCs/>
                <w:sz w:val="16"/>
                <w:szCs w:val="16"/>
              </w:rPr>
            </w:pPr>
            <w:r w:rsidRPr="00F86F9A">
              <w:rPr>
                <w:iCs/>
                <w:sz w:val="16"/>
                <w:szCs w:val="16"/>
              </w:rPr>
              <w:t>Indicates whether this scheduling request resource is high or low priority in PHY prioritization/multiplexing handling</w:t>
            </w:r>
            <w:r>
              <w:rPr>
                <w:iCs/>
                <w:sz w:val="16"/>
                <w:szCs w:val="16"/>
              </w:rPr>
              <w:t>.</w:t>
            </w:r>
          </w:p>
        </w:tc>
        <w:tc>
          <w:tcPr>
            <w:tcW w:w="1420" w:type="dxa"/>
          </w:tcPr>
          <w:p w14:paraId="3858A8E9" w14:textId="77777777" w:rsidR="00EE2F99" w:rsidRDefault="00EE2F99" w:rsidP="0069046F">
            <w:pPr>
              <w:spacing w:after="0"/>
              <w:rPr>
                <w:iCs/>
                <w:sz w:val="16"/>
                <w:szCs w:val="16"/>
              </w:rPr>
            </w:pPr>
            <w:r>
              <w:rPr>
                <w:iCs/>
                <w:sz w:val="16"/>
                <w:szCs w:val="16"/>
              </w:rPr>
              <w:t>explicit</w:t>
            </w:r>
          </w:p>
          <w:p w14:paraId="3C54C657" w14:textId="77777777" w:rsidR="00EE2F99" w:rsidRPr="005D4B80" w:rsidRDefault="00EE2F99" w:rsidP="0069046F">
            <w:pPr>
              <w:spacing w:after="0"/>
              <w:rPr>
                <w:iCs/>
                <w:sz w:val="16"/>
                <w:szCs w:val="16"/>
              </w:rPr>
            </w:pPr>
          </w:p>
        </w:tc>
        <w:tc>
          <w:tcPr>
            <w:tcW w:w="2039" w:type="dxa"/>
          </w:tcPr>
          <w:p w14:paraId="1B49CD53" w14:textId="77777777" w:rsidR="00EE2F99" w:rsidRPr="005D4B80" w:rsidRDefault="00EE2F99" w:rsidP="0069046F">
            <w:pPr>
              <w:spacing w:after="0"/>
              <w:rPr>
                <w:iCs/>
                <w:sz w:val="16"/>
                <w:szCs w:val="16"/>
              </w:rPr>
            </w:pPr>
            <w:r w:rsidRPr="009B0A14">
              <w:rPr>
                <w:iCs/>
                <w:sz w:val="16"/>
                <w:szCs w:val="16"/>
              </w:rPr>
              <w:t xml:space="preserve">- </w:t>
            </w:r>
            <w:r w:rsidRPr="009B0A14">
              <w:rPr>
                <w:i/>
                <w:iCs/>
                <w:sz w:val="16"/>
                <w:szCs w:val="16"/>
              </w:rPr>
              <w:t>ul-IntraUE-Mux-r16</w:t>
            </w:r>
            <w:r w:rsidRPr="009B0A14">
              <w:rPr>
                <w:iCs/>
                <w:sz w:val="16"/>
                <w:szCs w:val="16"/>
              </w:rPr>
              <w:t xml:space="preserve"> for PUCCH/PUSCH</w:t>
            </w:r>
          </w:p>
        </w:tc>
        <w:tc>
          <w:tcPr>
            <w:tcW w:w="2039" w:type="dxa"/>
          </w:tcPr>
          <w:p w14:paraId="7956BB32" w14:textId="77777777" w:rsidR="00EE2F99" w:rsidRDefault="00EE2F99" w:rsidP="0069046F">
            <w:pPr>
              <w:spacing w:after="0"/>
              <w:rPr>
                <w:iCs/>
                <w:sz w:val="16"/>
                <w:szCs w:val="16"/>
              </w:rPr>
            </w:pPr>
            <w:r>
              <w:rPr>
                <w:iCs/>
                <w:sz w:val="16"/>
                <w:szCs w:val="16"/>
              </w:rPr>
              <w:t>Support of two priority levels in PHY uplink</w:t>
            </w:r>
          </w:p>
          <w:p w14:paraId="0F586966" w14:textId="77777777" w:rsidR="00EE2F99" w:rsidRPr="005D4B80" w:rsidRDefault="00EE2F99" w:rsidP="0069046F">
            <w:pPr>
              <w:spacing w:after="0"/>
              <w:rPr>
                <w:iCs/>
                <w:sz w:val="16"/>
                <w:szCs w:val="16"/>
              </w:rPr>
            </w:pPr>
            <w:r>
              <w:rPr>
                <w:iCs/>
                <w:sz w:val="16"/>
                <w:szCs w:val="16"/>
              </w:rPr>
              <w:t>(RAN1 FG 12-1).</w:t>
            </w:r>
          </w:p>
        </w:tc>
        <w:tc>
          <w:tcPr>
            <w:tcW w:w="1551" w:type="dxa"/>
          </w:tcPr>
          <w:p w14:paraId="4DD027D3" w14:textId="77777777" w:rsidR="00EE2F99" w:rsidRPr="005D4B80" w:rsidRDefault="00EE2F99" w:rsidP="0069046F">
            <w:pPr>
              <w:spacing w:after="0"/>
              <w:rPr>
                <w:iCs/>
                <w:sz w:val="16"/>
                <w:szCs w:val="16"/>
              </w:rPr>
            </w:pPr>
          </w:p>
        </w:tc>
      </w:tr>
      <w:tr w:rsidR="00EE2F99" w14:paraId="546E5822" w14:textId="77777777" w:rsidTr="0069046F">
        <w:trPr>
          <w:trHeight w:val="205"/>
        </w:trPr>
        <w:tc>
          <w:tcPr>
            <w:tcW w:w="2690" w:type="dxa"/>
          </w:tcPr>
          <w:p w14:paraId="72930778" w14:textId="77777777" w:rsidR="00EE2F99" w:rsidRPr="00000E30" w:rsidRDefault="00EE2F99" w:rsidP="0069046F">
            <w:pPr>
              <w:spacing w:after="0"/>
              <w:rPr>
                <w:b/>
                <w:bCs/>
                <w:iCs/>
                <w:sz w:val="16"/>
                <w:szCs w:val="16"/>
              </w:rPr>
            </w:pPr>
            <w:proofErr w:type="spellStart"/>
            <w:r w:rsidRPr="00000E30">
              <w:rPr>
                <w:b/>
                <w:bCs/>
                <w:iCs/>
                <w:sz w:val="16"/>
                <w:szCs w:val="16"/>
              </w:rPr>
              <w:t>LogicalChannelConfig</w:t>
            </w:r>
            <w:proofErr w:type="spellEnd"/>
            <w:r w:rsidRPr="00000E30">
              <w:rPr>
                <w:b/>
                <w:bCs/>
                <w:iCs/>
                <w:sz w:val="16"/>
                <w:szCs w:val="16"/>
              </w:rPr>
              <w:t>-&gt;</w:t>
            </w:r>
            <w:r w:rsidRPr="00000E30">
              <w:rPr>
                <w:b/>
                <w:bCs/>
                <w:lang w:eastAsia="ja-JP"/>
              </w:rPr>
              <w:t xml:space="preserve"> </w:t>
            </w:r>
            <w:r w:rsidRPr="00000E30">
              <w:rPr>
                <w:b/>
                <w:bCs/>
                <w:iCs/>
                <w:sz w:val="16"/>
                <w:szCs w:val="16"/>
              </w:rPr>
              <w:t>allowedPHY-PriorityIndex-r16</w:t>
            </w:r>
          </w:p>
          <w:p w14:paraId="0D92744B" w14:textId="77777777" w:rsidR="00EE2F99" w:rsidRDefault="00EE2F99" w:rsidP="0069046F">
            <w:pPr>
              <w:spacing w:after="0"/>
              <w:rPr>
                <w:iCs/>
                <w:sz w:val="16"/>
                <w:szCs w:val="16"/>
              </w:rPr>
            </w:pPr>
            <w:r w:rsidRPr="00000E30">
              <w:rPr>
                <w:iCs/>
                <w:sz w:val="16"/>
                <w:szCs w:val="16"/>
              </w:rPr>
              <w:lastRenderedPageBreak/>
              <w:t>This restriction applies only when the UL grant is a dynamic grant.</w:t>
            </w:r>
          </w:p>
          <w:p w14:paraId="468411BA" w14:textId="77777777" w:rsidR="00EE2F99" w:rsidRPr="005D4B80" w:rsidRDefault="00EE2F99" w:rsidP="0069046F">
            <w:pPr>
              <w:spacing w:after="0"/>
              <w:rPr>
                <w:iCs/>
                <w:sz w:val="16"/>
                <w:szCs w:val="16"/>
              </w:rPr>
            </w:pPr>
          </w:p>
        </w:tc>
        <w:tc>
          <w:tcPr>
            <w:tcW w:w="1420" w:type="dxa"/>
          </w:tcPr>
          <w:p w14:paraId="53A8D40D" w14:textId="77777777" w:rsidR="00EE2F99" w:rsidRPr="005D4B80" w:rsidRDefault="00EE2F99" w:rsidP="0069046F">
            <w:pPr>
              <w:spacing w:after="0"/>
              <w:rPr>
                <w:iCs/>
                <w:sz w:val="16"/>
                <w:szCs w:val="16"/>
              </w:rPr>
            </w:pPr>
            <w:r>
              <w:rPr>
                <w:iCs/>
                <w:sz w:val="16"/>
                <w:szCs w:val="16"/>
              </w:rPr>
              <w:lastRenderedPageBreak/>
              <w:t>implicit based on UE capability indication</w:t>
            </w:r>
          </w:p>
        </w:tc>
        <w:tc>
          <w:tcPr>
            <w:tcW w:w="2039" w:type="dxa"/>
          </w:tcPr>
          <w:p w14:paraId="0EDBDB81" w14:textId="77777777" w:rsidR="00EE2F99" w:rsidRPr="005D4B80" w:rsidRDefault="00EE2F99" w:rsidP="0069046F">
            <w:pPr>
              <w:spacing w:after="0"/>
              <w:rPr>
                <w:iCs/>
                <w:sz w:val="16"/>
                <w:szCs w:val="16"/>
              </w:rPr>
            </w:pPr>
            <w:r>
              <w:rPr>
                <w:iCs/>
                <w:sz w:val="16"/>
                <w:szCs w:val="16"/>
              </w:rPr>
              <w:t xml:space="preserve">- </w:t>
            </w:r>
            <w:r w:rsidRPr="001F5198">
              <w:rPr>
                <w:i/>
                <w:sz w:val="16"/>
                <w:szCs w:val="16"/>
              </w:rPr>
              <w:t>lch-ToGrantPriorityRestriction-r16</w:t>
            </w:r>
            <w:r>
              <w:rPr>
                <w:iCs/>
                <w:sz w:val="16"/>
                <w:szCs w:val="16"/>
              </w:rPr>
              <w:t xml:space="preserve"> for LCP restriction</w:t>
            </w:r>
          </w:p>
        </w:tc>
        <w:tc>
          <w:tcPr>
            <w:tcW w:w="2039" w:type="dxa"/>
          </w:tcPr>
          <w:p w14:paraId="2380A31B" w14:textId="77777777" w:rsidR="00EE2F99" w:rsidRDefault="00EE2F99" w:rsidP="0069046F">
            <w:pPr>
              <w:spacing w:after="0"/>
              <w:rPr>
                <w:iCs/>
                <w:sz w:val="16"/>
                <w:szCs w:val="16"/>
              </w:rPr>
            </w:pPr>
            <w:r>
              <w:rPr>
                <w:iCs/>
                <w:sz w:val="16"/>
                <w:szCs w:val="16"/>
              </w:rPr>
              <w:t>Implicit dependency on support of two priority levels in PHY uplink</w:t>
            </w:r>
          </w:p>
          <w:p w14:paraId="18FE01FA" w14:textId="77777777" w:rsidR="00EE2F99" w:rsidRPr="005D4B80" w:rsidRDefault="00EE2F99" w:rsidP="0069046F">
            <w:pPr>
              <w:spacing w:after="0"/>
              <w:rPr>
                <w:iCs/>
                <w:sz w:val="16"/>
                <w:szCs w:val="16"/>
              </w:rPr>
            </w:pPr>
            <w:r>
              <w:rPr>
                <w:iCs/>
                <w:sz w:val="16"/>
                <w:szCs w:val="16"/>
              </w:rPr>
              <w:lastRenderedPageBreak/>
              <w:t>(RAN1 FG 12-1).</w:t>
            </w:r>
          </w:p>
        </w:tc>
        <w:tc>
          <w:tcPr>
            <w:tcW w:w="1551" w:type="dxa"/>
          </w:tcPr>
          <w:p w14:paraId="639E8C04" w14:textId="77777777" w:rsidR="00EE2F99" w:rsidRPr="005D4B80" w:rsidRDefault="00EE2F99" w:rsidP="0069046F">
            <w:pPr>
              <w:spacing w:after="0"/>
              <w:rPr>
                <w:iCs/>
                <w:sz w:val="16"/>
                <w:szCs w:val="16"/>
              </w:rPr>
            </w:pPr>
            <w:r>
              <w:rPr>
                <w:iCs/>
                <w:sz w:val="16"/>
                <w:szCs w:val="16"/>
              </w:rPr>
              <w:lastRenderedPageBreak/>
              <w:t xml:space="preserve">Mapping restrictions have to be set properly. If the UE </w:t>
            </w:r>
            <w:r>
              <w:rPr>
                <w:iCs/>
                <w:sz w:val="16"/>
                <w:szCs w:val="16"/>
              </w:rPr>
              <w:lastRenderedPageBreak/>
              <w:t xml:space="preserve">does not support FG 12-1 then the network should not add mapping restrictions </w:t>
            </w:r>
            <w:proofErr w:type="spellStart"/>
            <w:r>
              <w:rPr>
                <w:iCs/>
                <w:sz w:val="16"/>
                <w:szCs w:val="16"/>
              </w:rPr>
              <w:t>adressed</w:t>
            </w:r>
            <w:proofErr w:type="spellEnd"/>
            <w:r>
              <w:rPr>
                <w:iCs/>
                <w:sz w:val="16"/>
                <w:szCs w:val="16"/>
              </w:rPr>
              <w:t xml:space="preserve"> to the UE </w:t>
            </w:r>
            <w:proofErr w:type="gramStart"/>
            <w:r>
              <w:rPr>
                <w:iCs/>
                <w:sz w:val="16"/>
                <w:szCs w:val="16"/>
              </w:rPr>
              <w:t>at  priority</w:t>
            </w:r>
            <w:proofErr w:type="gramEnd"/>
            <w:r>
              <w:rPr>
                <w:iCs/>
                <w:sz w:val="16"/>
                <w:szCs w:val="16"/>
              </w:rPr>
              <w:t xml:space="preserve"> level 1.</w:t>
            </w:r>
          </w:p>
        </w:tc>
      </w:tr>
      <w:tr w:rsidR="00EE2F99" w14:paraId="58E26B83" w14:textId="77777777" w:rsidTr="0069046F">
        <w:trPr>
          <w:trHeight w:val="205"/>
        </w:trPr>
        <w:tc>
          <w:tcPr>
            <w:tcW w:w="2690" w:type="dxa"/>
          </w:tcPr>
          <w:p w14:paraId="2837F2A9" w14:textId="77777777" w:rsidR="00EE2F99" w:rsidRPr="0025225B" w:rsidRDefault="00EE2F99" w:rsidP="0069046F">
            <w:pPr>
              <w:spacing w:after="0"/>
              <w:rPr>
                <w:b/>
                <w:bCs/>
                <w:iCs/>
                <w:sz w:val="16"/>
                <w:szCs w:val="16"/>
              </w:rPr>
            </w:pPr>
            <w:r w:rsidRPr="0025225B">
              <w:rPr>
                <w:b/>
                <w:bCs/>
                <w:iCs/>
                <w:sz w:val="16"/>
                <w:szCs w:val="16"/>
              </w:rPr>
              <w:lastRenderedPageBreak/>
              <w:t>PUSCH-Config-&gt;</w:t>
            </w:r>
            <w:r>
              <w:rPr>
                <w:b/>
                <w:bCs/>
                <w:iCs/>
                <w:sz w:val="16"/>
                <w:szCs w:val="16"/>
              </w:rPr>
              <w:t xml:space="preserve"> </w:t>
            </w:r>
            <w:r w:rsidRPr="0025225B">
              <w:rPr>
                <w:b/>
                <w:bCs/>
                <w:iCs/>
                <w:sz w:val="16"/>
                <w:szCs w:val="16"/>
              </w:rPr>
              <w:t>priorityIndicatorDCI-0-1-r16</w:t>
            </w:r>
          </w:p>
          <w:p w14:paraId="0564FCDD" w14:textId="77777777" w:rsidR="00EE2F99" w:rsidRDefault="00EE2F99" w:rsidP="0069046F">
            <w:pPr>
              <w:spacing w:after="0"/>
              <w:rPr>
                <w:iCs/>
                <w:sz w:val="16"/>
                <w:szCs w:val="16"/>
              </w:rPr>
            </w:pPr>
            <w:r w:rsidRPr="0025225B">
              <w:rPr>
                <w:iCs/>
                <w:sz w:val="16"/>
                <w:szCs w:val="16"/>
              </w:rPr>
              <w:t>Configure</w:t>
            </w:r>
            <w:r>
              <w:rPr>
                <w:iCs/>
                <w:sz w:val="16"/>
                <w:szCs w:val="16"/>
              </w:rPr>
              <w:t>s</w:t>
            </w:r>
            <w:r w:rsidRPr="0025225B">
              <w:rPr>
                <w:iCs/>
                <w:sz w:val="16"/>
                <w:szCs w:val="16"/>
              </w:rPr>
              <w:t xml:space="preserve"> the presence of "priority indicator" in DCI format </w:t>
            </w:r>
            <w:r>
              <w:rPr>
                <w:iCs/>
                <w:sz w:val="16"/>
                <w:szCs w:val="16"/>
              </w:rPr>
              <w:t>0</w:t>
            </w:r>
            <w:r w:rsidRPr="0025225B">
              <w:rPr>
                <w:iCs/>
                <w:sz w:val="16"/>
                <w:szCs w:val="16"/>
              </w:rPr>
              <w:t>_1</w:t>
            </w:r>
            <w:r>
              <w:rPr>
                <w:iCs/>
                <w:sz w:val="16"/>
                <w:szCs w:val="16"/>
              </w:rPr>
              <w:t>.</w:t>
            </w:r>
          </w:p>
          <w:p w14:paraId="0E4557FF" w14:textId="77777777" w:rsidR="00EE2F99" w:rsidRPr="005D4B80" w:rsidRDefault="00EE2F99" w:rsidP="0069046F">
            <w:pPr>
              <w:spacing w:after="0"/>
              <w:rPr>
                <w:iCs/>
                <w:sz w:val="16"/>
                <w:szCs w:val="16"/>
              </w:rPr>
            </w:pPr>
          </w:p>
        </w:tc>
        <w:tc>
          <w:tcPr>
            <w:tcW w:w="1420" w:type="dxa"/>
          </w:tcPr>
          <w:p w14:paraId="154D7D79" w14:textId="77777777" w:rsidR="00EE2F99" w:rsidRPr="005D4B80" w:rsidRDefault="00EE2F99" w:rsidP="0069046F">
            <w:pPr>
              <w:spacing w:after="0"/>
              <w:rPr>
                <w:iCs/>
                <w:sz w:val="16"/>
                <w:szCs w:val="16"/>
              </w:rPr>
            </w:pPr>
            <w:r>
              <w:rPr>
                <w:iCs/>
                <w:sz w:val="16"/>
                <w:szCs w:val="16"/>
              </w:rPr>
              <w:t>explicit parameter but multiple implicit dependencies</w:t>
            </w:r>
          </w:p>
        </w:tc>
        <w:tc>
          <w:tcPr>
            <w:tcW w:w="2039" w:type="dxa"/>
          </w:tcPr>
          <w:p w14:paraId="58D34866" w14:textId="77777777" w:rsidR="00EE2F99" w:rsidRDefault="00EE2F99" w:rsidP="0069046F">
            <w:pPr>
              <w:spacing w:after="0"/>
              <w:rPr>
                <w:iCs/>
                <w:sz w:val="16"/>
                <w:szCs w:val="16"/>
              </w:rPr>
            </w:pPr>
            <w:r>
              <w:rPr>
                <w:iCs/>
                <w:sz w:val="16"/>
                <w:szCs w:val="16"/>
              </w:rPr>
              <w:t xml:space="preserve">- </w:t>
            </w:r>
            <w:r w:rsidRPr="009B0A14">
              <w:rPr>
                <w:i/>
                <w:sz w:val="16"/>
                <w:szCs w:val="16"/>
              </w:rPr>
              <w:t>ul-IntraUE-Mux-r16</w:t>
            </w:r>
            <w:r>
              <w:rPr>
                <w:iCs/>
                <w:sz w:val="16"/>
                <w:szCs w:val="16"/>
              </w:rPr>
              <w:t xml:space="preserve"> </w:t>
            </w:r>
            <w:r w:rsidRPr="005D4B80">
              <w:rPr>
                <w:iCs/>
                <w:sz w:val="16"/>
                <w:szCs w:val="16"/>
              </w:rPr>
              <w:t xml:space="preserve">for </w:t>
            </w:r>
            <w:r>
              <w:rPr>
                <w:iCs/>
                <w:sz w:val="16"/>
                <w:szCs w:val="16"/>
              </w:rPr>
              <w:t>PUCCH/PUSCH (FG 12-1)</w:t>
            </w:r>
          </w:p>
          <w:p w14:paraId="3C8D48CC" w14:textId="77777777" w:rsidR="00EE2F99" w:rsidRDefault="00EE2F99" w:rsidP="0069046F">
            <w:pPr>
              <w:spacing w:after="0"/>
              <w:rPr>
                <w:iCs/>
                <w:sz w:val="16"/>
                <w:szCs w:val="16"/>
              </w:rPr>
            </w:pPr>
            <w:r>
              <w:rPr>
                <w:iCs/>
                <w:sz w:val="16"/>
                <w:szCs w:val="16"/>
              </w:rPr>
              <w:t xml:space="preserve">- </w:t>
            </w:r>
            <w:r w:rsidRPr="001E7A88">
              <w:rPr>
                <w:i/>
                <w:sz w:val="16"/>
                <w:szCs w:val="16"/>
              </w:rPr>
              <w:t>dci-UL-PriorityIndicator-r16</w:t>
            </w:r>
            <w:r>
              <w:rPr>
                <w:iCs/>
                <w:sz w:val="16"/>
                <w:szCs w:val="16"/>
              </w:rPr>
              <w:t xml:space="preserve"> for mixed DCI formats (FG 12-1a)</w:t>
            </w:r>
          </w:p>
          <w:p w14:paraId="132E887D" w14:textId="77777777" w:rsidR="00EE2F99" w:rsidRPr="005D4B80" w:rsidRDefault="00EE2F99" w:rsidP="0069046F">
            <w:pPr>
              <w:spacing w:after="0"/>
              <w:rPr>
                <w:iCs/>
                <w:sz w:val="16"/>
                <w:szCs w:val="16"/>
              </w:rPr>
            </w:pPr>
            <w:r>
              <w:rPr>
                <w:iCs/>
                <w:sz w:val="16"/>
                <w:szCs w:val="16"/>
              </w:rPr>
              <w:t xml:space="preserve">- </w:t>
            </w:r>
            <w:r w:rsidRPr="001E7A88">
              <w:rPr>
                <w:i/>
                <w:sz w:val="16"/>
                <w:szCs w:val="16"/>
              </w:rPr>
              <w:t>None</w:t>
            </w:r>
            <w:r>
              <w:rPr>
                <w:iCs/>
                <w:sz w:val="16"/>
                <w:szCs w:val="16"/>
              </w:rPr>
              <w:t xml:space="preserve"> (no UE capability) for PUSCH/PUSCH</w:t>
            </w:r>
          </w:p>
        </w:tc>
        <w:tc>
          <w:tcPr>
            <w:tcW w:w="2039" w:type="dxa"/>
          </w:tcPr>
          <w:p w14:paraId="7B36D6BC" w14:textId="77777777" w:rsidR="00EE2F99" w:rsidRDefault="00EE2F99" w:rsidP="0069046F">
            <w:pPr>
              <w:spacing w:after="0"/>
              <w:rPr>
                <w:iCs/>
                <w:sz w:val="16"/>
                <w:szCs w:val="16"/>
              </w:rPr>
            </w:pPr>
            <w:r>
              <w:rPr>
                <w:iCs/>
                <w:sz w:val="16"/>
                <w:szCs w:val="16"/>
              </w:rPr>
              <w:t>- Support of two priority levels in PHY uplink</w:t>
            </w:r>
          </w:p>
          <w:p w14:paraId="01D8D466" w14:textId="77777777" w:rsidR="00EE2F99" w:rsidRDefault="00EE2F99" w:rsidP="0069046F">
            <w:pPr>
              <w:spacing w:after="0"/>
              <w:rPr>
                <w:iCs/>
                <w:sz w:val="16"/>
                <w:szCs w:val="16"/>
              </w:rPr>
            </w:pPr>
            <w:r>
              <w:rPr>
                <w:iCs/>
                <w:sz w:val="16"/>
                <w:szCs w:val="16"/>
              </w:rPr>
              <w:t xml:space="preserve">(RAN1 FG 12-1, </w:t>
            </w:r>
          </w:p>
          <w:p w14:paraId="76590852" w14:textId="77777777" w:rsidR="00EE2F99" w:rsidRDefault="00EE2F99" w:rsidP="0069046F">
            <w:pPr>
              <w:spacing w:after="0"/>
              <w:rPr>
                <w:iCs/>
                <w:sz w:val="16"/>
                <w:szCs w:val="16"/>
              </w:rPr>
            </w:pPr>
            <w:r>
              <w:rPr>
                <w:iCs/>
                <w:sz w:val="16"/>
                <w:szCs w:val="16"/>
              </w:rPr>
              <w:t xml:space="preserve">12-1a). </w:t>
            </w:r>
          </w:p>
          <w:p w14:paraId="50A125A1" w14:textId="77777777" w:rsidR="00EE2F99" w:rsidRPr="005D4B80" w:rsidRDefault="00EE2F99" w:rsidP="0069046F">
            <w:pPr>
              <w:spacing w:after="0"/>
              <w:rPr>
                <w:iCs/>
                <w:sz w:val="16"/>
                <w:szCs w:val="16"/>
              </w:rPr>
            </w:pPr>
            <w:r>
              <w:rPr>
                <w:iCs/>
                <w:sz w:val="16"/>
                <w:szCs w:val="16"/>
              </w:rPr>
              <w:t>- As FG 12-1 is a prerequisite for FG 12-1a, the main dependency is on FG 12-1.</w:t>
            </w:r>
          </w:p>
        </w:tc>
        <w:tc>
          <w:tcPr>
            <w:tcW w:w="1551" w:type="dxa"/>
          </w:tcPr>
          <w:p w14:paraId="512D7B5C" w14:textId="77777777" w:rsidR="00EE2F99" w:rsidRPr="005D4B80" w:rsidRDefault="00EE2F99" w:rsidP="0069046F">
            <w:pPr>
              <w:spacing w:after="0"/>
              <w:rPr>
                <w:iCs/>
                <w:sz w:val="16"/>
                <w:szCs w:val="16"/>
              </w:rPr>
            </w:pPr>
            <w:r>
              <w:rPr>
                <w:iCs/>
                <w:sz w:val="16"/>
                <w:szCs w:val="16"/>
              </w:rPr>
              <w:t xml:space="preserve">This parameter configuration is only valid if UE supports </w:t>
            </w:r>
            <w:r w:rsidRPr="009B0A14">
              <w:rPr>
                <w:i/>
                <w:sz w:val="16"/>
                <w:szCs w:val="16"/>
              </w:rPr>
              <w:t>ul-IntraUE-Mux-r16</w:t>
            </w:r>
            <w:r>
              <w:rPr>
                <w:i/>
                <w:sz w:val="16"/>
                <w:szCs w:val="16"/>
              </w:rPr>
              <w:t>.</w:t>
            </w:r>
          </w:p>
        </w:tc>
      </w:tr>
      <w:tr w:rsidR="00EE2F99" w14:paraId="6078711E" w14:textId="77777777" w:rsidTr="0069046F">
        <w:trPr>
          <w:trHeight w:val="191"/>
        </w:trPr>
        <w:tc>
          <w:tcPr>
            <w:tcW w:w="2690" w:type="dxa"/>
          </w:tcPr>
          <w:p w14:paraId="01435A6F" w14:textId="77777777" w:rsidR="00EE2F99" w:rsidRPr="0025225B" w:rsidRDefault="00EE2F99" w:rsidP="0069046F">
            <w:pPr>
              <w:spacing w:after="0"/>
              <w:rPr>
                <w:b/>
                <w:bCs/>
                <w:iCs/>
                <w:sz w:val="16"/>
                <w:szCs w:val="16"/>
              </w:rPr>
            </w:pPr>
            <w:r w:rsidRPr="0025225B">
              <w:rPr>
                <w:b/>
                <w:bCs/>
                <w:iCs/>
                <w:sz w:val="16"/>
                <w:szCs w:val="16"/>
              </w:rPr>
              <w:t>PUSCH-Config-&gt;</w:t>
            </w:r>
            <w:r>
              <w:rPr>
                <w:b/>
                <w:bCs/>
                <w:iCs/>
                <w:sz w:val="16"/>
                <w:szCs w:val="16"/>
              </w:rPr>
              <w:t xml:space="preserve"> </w:t>
            </w:r>
            <w:r w:rsidRPr="0025225B">
              <w:rPr>
                <w:b/>
                <w:bCs/>
                <w:iCs/>
                <w:sz w:val="16"/>
                <w:szCs w:val="16"/>
              </w:rPr>
              <w:t>priorityIndicatorDCI-0-2-r16</w:t>
            </w:r>
          </w:p>
          <w:p w14:paraId="0FF0FFA3" w14:textId="77777777" w:rsidR="00EE2F99" w:rsidRDefault="00EE2F99" w:rsidP="0069046F">
            <w:pPr>
              <w:spacing w:after="0"/>
              <w:rPr>
                <w:iCs/>
                <w:sz w:val="16"/>
                <w:szCs w:val="16"/>
              </w:rPr>
            </w:pPr>
            <w:r w:rsidRPr="0025225B">
              <w:rPr>
                <w:iCs/>
                <w:sz w:val="16"/>
                <w:szCs w:val="16"/>
              </w:rPr>
              <w:t>Configure</w:t>
            </w:r>
            <w:r>
              <w:rPr>
                <w:iCs/>
                <w:sz w:val="16"/>
                <w:szCs w:val="16"/>
              </w:rPr>
              <w:t>s</w:t>
            </w:r>
            <w:r w:rsidRPr="0025225B">
              <w:rPr>
                <w:iCs/>
                <w:sz w:val="16"/>
                <w:szCs w:val="16"/>
              </w:rPr>
              <w:t xml:space="preserve"> the presence of "priority indicator" in DCI format </w:t>
            </w:r>
            <w:r>
              <w:rPr>
                <w:iCs/>
                <w:sz w:val="16"/>
                <w:szCs w:val="16"/>
              </w:rPr>
              <w:t>0</w:t>
            </w:r>
            <w:r w:rsidRPr="0025225B">
              <w:rPr>
                <w:iCs/>
                <w:sz w:val="16"/>
                <w:szCs w:val="16"/>
              </w:rPr>
              <w:t>_</w:t>
            </w:r>
            <w:r>
              <w:rPr>
                <w:iCs/>
                <w:sz w:val="16"/>
                <w:szCs w:val="16"/>
              </w:rPr>
              <w:t>2.</w:t>
            </w:r>
          </w:p>
          <w:p w14:paraId="2B8BC33E" w14:textId="77777777" w:rsidR="00EE2F99" w:rsidRPr="005D4B80" w:rsidRDefault="00EE2F99" w:rsidP="0069046F">
            <w:pPr>
              <w:spacing w:after="0"/>
              <w:rPr>
                <w:iCs/>
                <w:sz w:val="16"/>
                <w:szCs w:val="16"/>
              </w:rPr>
            </w:pPr>
          </w:p>
        </w:tc>
        <w:tc>
          <w:tcPr>
            <w:tcW w:w="1420" w:type="dxa"/>
          </w:tcPr>
          <w:p w14:paraId="2BCDFB40" w14:textId="77777777" w:rsidR="00EE2F99" w:rsidRPr="005D4B80" w:rsidRDefault="00EE2F99" w:rsidP="0069046F">
            <w:pPr>
              <w:spacing w:after="0"/>
              <w:rPr>
                <w:iCs/>
                <w:sz w:val="16"/>
                <w:szCs w:val="16"/>
              </w:rPr>
            </w:pPr>
            <w:r>
              <w:rPr>
                <w:iCs/>
                <w:sz w:val="16"/>
                <w:szCs w:val="16"/>
              </w:rPr>
              <w:t>explicit parameter but multiple implicit dependencies</w:t>
            </w:r>
          </w:p>
        </w:tc>
        <w:tc>
          <w:tcPr>
            <w:tcW w:w="2039" w:type="dxa"/>
          </w:tcPr>
          <w:p w14:paraId="182CA0A7" w14:textId="77777777" w:rsidR="00EE2F99" w:rsidRDefault="00EE2F99" w:rsidP="0069046F">
            <w:pPr>
              <w:spacing w:after="0"/>
              <w:rPr>
                <w:iCs/>
                <w:sz w:val="16"/>
                <w:szCs w:val="16"/>
              </w:rPr>
            </w:pPr>
            <w:r>
              <w:rPr>
                <w:iCs/>
                <w:sz w:val="16"/>
                <w:szCs w:val="16"/>
              </w:rPr>
              <w:t xml:space="preserve">- </w:t>
            </w:r>
            <w:r w:rsidRPr="009B0A14">
              <w:rPr>
                <w:i/>
                <w:sz w:val="16"/>
                <w:szCs w:val="16"/>
              </w:rPr>
              <w:t>ul-IntraUE-Mux-r16</w:t>
            </w:r>
            <w:r>
              <w:rPr>
                <w:iCs/>
                <w:sz w:val="16"/>
                <w:szCs w:val="16"/>
              </w:rPr>
              <w:t xml:space="preserve"> </w:t>
            </w:r>
            <w:r w:rsidRPr="005D4B80">
              <w:rPr>
                <w:iCs/>
                <w:sz w:val="16"/>
                <w:szCs w:val="16"/>
              </w:rPr>
              <w:t xml:space="preserve">for </w:t>
            </w:r>
            <w:r>
              <w:rPr>
                <w:iCs/>
                <w:sz w:val="16"/>
                <w:szCs w:val="16"/>
              </w:rPr>
              <w:t>PUCCH/PUSCH (FG 12-1)</w:t>
            </w:r>
          </w:p>
          <w:p w14:paraId="031BF310" w14:textId="77777777" w:rsidR="00EE2F99" w:rsidRDefault="00EE2F99" w:rsidP="0069046F">
            <w:pPr>
              <w:spacing w:after="0"/>
              <w:rPr>
                <w:iCs/>
                <w:sz w:val="16"/>
                <w:szCs w:val="16"/>
              </w:rPr>
            </w:pPr>
            <w:r>
              <w:rPr>
                <w:iCs/>
                <w:sz w:val="16"/>
                <w:szCs w:val="16"/>
              </w:rPr>
              <w:t xml:space="preserve">- </w:t>
            </w:r>
            <w:r w:rsidRPr="001E7A88">
              <w:rPr>
                <w:i/>
                <w:sz w:val="16"/>
                <w:szCs w:val="16"/>
              </w:rPr>
              <w:t>dci-UL-PriorityIndicator-r16</w:t>
            </w:r>
            <w:r>
              <w:rPr>
                <w:iCs/>
                <w:sz w:val="16"/>
                <w:szCs w:val="16"/>
              </w:rPr>
              <w:t xml:space="preserve"> for mixed DCI formats (FG 12-1a)</w:t>
            </w:r>
          </w:p>
          <w:p w14:paraId="6248541C" w14:textId="77777777" w:rsidR="00EE2F99" w:rsidRPr="005D4B80" w:rsidRDefault="00EE2F99" w:rsidP="0069046F">
            <w:pPr>
              <w:spacing w:after="0"/>
              <w:rPr>
                <w:iCs/>
                <w:sz w:val="16"/>
                <w:szCs w:val="16"/>
              </w:rPr>
            </w:pPr>
            <w:r>
              <w:rPr>
                <w:iCs/>
                <w:sz w:val="16"/>
                <w:szCs w:val="16"/>
              </w:rPr>
              <w:t xml:space="preserve">- </w:t>
            </w:r>
            <w:r w:rsidRPr="001E7A88">
              <w:rPr>
                <w:i/>
                <w:sz w:val="16"/>
                <w:szCs w:val="16"/>
              </w:rPr>
              <w:t>None</w:t>
            </w:r>
            <w:r>
              <w:rPr>
                <w:iCs/>
                <w:sz w:val="16"/>
                <w:szCs w:val="16"/>
              </w:rPr>
              <w:t xml:space="preserve"> (no UE capability) for PUSCH/PUSCH</w:t>
            </w:r>
          </w:p>
        </w:tc>
        <w:tc>
          <w:tcPr>
            <w:tcW w:w="2039" w:type="dxa"/>
          </w:tcPr>
          <w:p w14:paraId="0BCFAD93" w14:textId="77777777" w:rsidR="00EE2F99" w:rsidRDefault="00EE2F99" w:rsidP="0069046F">
            <w:pPr>
              <w:spacing w:after="0"/>
              <w:rPr>
                <w:iCs/>
                <w:sz w:val="16"/>
                <w:szCs w:val="16"/>
              </w:rPr>
            </w:pPr>
            <w:r>
              <w:rPr>
                <w:iCs/>
                <w:sz w:val="16"/>
                <w:szCs w:val="16"/>
              </w:rPr>
              <w:t>- Support of two priority levels in PHY uplink</w:t>
            </w:r>
          </w:p>
          <w:p w14:paraId="3942A8B5" w14:textId="77777777" w:rsidR="00EE2F99" w:rsidRDefault="00EE2F99" w:rsidP="0069046F">
            <w:pPr>
              <w:spacing w:after="0"/>
              <w:rPr>
                <w:iCs/>
                <w:sz w:val="16"/>
                <w:szCs w:val="16"/>
              </w:rPr>
            </w:pPr>
            <w:r>
              <w:rPr>
                <w:iCs/>
                <w:sz w:val="16"/>
                <w:szCs w:val="16"/>
              </w:rPr>
              <w:t xml:space="preserve">(RAN1 FG 12-1, </w:t>
            </w:r>
          </w:p>
          <w:p w14:paraId="4D4F0C75" w14:textId="77777777" w:rsidR="00EE2F99" w:rsidRDefault="00EE2F99" w:rsidP="0069046F">
            <w:pPr>
              <w:spacing w:after="0"/>
              <w:rPr>
                <w:iCs/>
                <w:sz w:val="16"/>
                <w:szCs w:val="16"/>
              </w:rPr>
            </w:pPr>
            <w:r>
              <w:rPr>
                <w:iCs/>
                <w:sz w:val="16"/>
                <w:szCs w:val="16"/>
              </w:rPr>
              <w:t xml:space="preserve">12-1a). </w:t>
            </w:r>
          </w:p>
          <w:p w14:paraId="6C9DC323" w14:textId="77777777" w:rsidR="00EE2F99" w:rsidRPr="005D4B80" w:rsidRDefault="00EE2F99" w:rsidP="0069046F">
            <w:pPr>
              <w:spacing w:after="0"/>
              <w:rPr>
                <w:iCs/>
                <w:sz w:val="16"/>
                <w:szCs w:val="16"/>
              </w:rPr>
            </w:pPr>
            <w:r>
              <w:rPr>
                <w:iCs/>
                <w:sz w:val="16"/>
                <w:szCs w:val="16"/>
              </w:rPr>
              <w:t>- As FG 12-1 is a prerequisite for FG 12-1a, the main dependency is on FG 12-1.</w:t>
            </w:r>
          </w:p>
        </w:tc>
        <w:tc>
          <w:tcPr>
            <w:tcW w:w="1551" w:type="dxa"/>
          </w:tcPr>
          <w:p w14:paraId="7B53FF5C" w14:textId="77777777" w:rsidR="00EE2F99" w:rsidRPr="005D4B80" w:rsidRDefault="00EE2F99" w:rsidP="0069046F">
            <w:pPr>
              <w:spacing w:after="0"/>
              <w:rPr>
                <w:iCs/>
                <w:sz w:val="16"/>
                <w:szCs w:val="16"/>
              </w:rPr>
            </w:pPr>
            <w:r>
              <w:rPr>
                <w:iCs/>
                <w:sz w:val="16"/>
                <w:szCs w:val="16"/>
              </w:rPr>
              <w:t xml:space="preserve">This parameter configuration is only valid if UE supports </w:t>
            </w:r>
            <w:r w:rsidRPr="009B0A14">
              <w:rPr>
                <w:i/>
                <w:sz w:val="16"/>
                <w:szCs w:val="16"/>
              </w:rPr>
              <w:t>ul-IntraUE-Mux-r16</w:t>
            </w:r>
            <w:r>
              <w:rPr>
                <w:i/>
                <w:sz w:val="16"/>
                <w:szCs w:val="16"/>
              </w:rPr>
              <w:t>.</w:t>
            </w:r>
          </w:p>
        </w:tc>
      </w:tr>
      <w:tr w:rsidR="00EE2F99" w14:paraId="601C636D" w14:textId="77777777" w:rsidTr="0069046F">
        <w:trPr>
          <w:trHeight w:val="191"/>
        </w:trPr>
        <w:tc>
          <w:tcPr>
            <w:tcW w:w="2690" w:type="dxa"/>
          </w:tcPr>
          <w:p w14:paraId="0798801E" w14:textId="77777777" w:rsidR="00EE2F99" w:rsidRPr="00ED1047" w:rsidRDefault="00EE2F99" w:rsidP="0069046F">
            <w:pPr>
              <w:spacing w:after="0"/>
              <w:rPr>
                <w:b/>
                <w:bCs/>
                <w:iCs/>
                <w:sz w:val="16"/>
                <w:szCs w:val="16"/>
              </w:rPr>
            </w:pPr>
            <w:proofErr w:type="spellStart"/>
            <w:r w:rsidRPr="00ED1047">
              <w:rPr>
                <w:b/>
                <w:bCs/>
                <w:iCs/>
                <w:sz w:val="16"/>
                <w:szCs w:val="16"/>
              </w:rPr>
              <w:t>UplinkCancellation</w:t>
            </w:r>
            <w:proofErr w:type="spellEnd"/>
            <w:r w:rsidRPr="00ED1047">
              <w:rPr>
                <w:b/>
                <w:bCs/>
                <w:iCs/>
                <w:sz w:val="16"/>
                <w:szCs w:val="16"/>
              </w:rPr>
              <w:t xml:space="preserve">-&gt; </w:t>
            </w:r>
          </w:p>
          <w:p w14:paraId="0077A7D0" w14:textId="77777777" w:rsidR="00EE2F99" w:rsidRPr="00ED1047" w:rsidRDefault="00EE2F99" w:rsidP="0069046F">
            <w:pPr>
              <w:spacing w:after="0"/>
              <w:rPr>
                <w:b/>
                <w:bCs/>
                <w:iCs/>
                <w:sz w:val="16"/>
                <w:szCs w:val="16"/>
              </w:rPr>
            </w:pPr>
            <w:r w:rsidRPr="00ED1047">
              <w:rPr>
                <w:b/>
                <w:bCs/>
                <w:iCs/>
                <w:sz w:val="16"/>
                <w:szCs w:val="16"/>
              </w:rPr>
              <w:t>uplinkCancellationPriority-r16</w:t>
            </w:r>
          </w:p>
          <w:p w14:paraId="096D90C9" w14:textId="77777777" w:rsidR="00EE2F99" w:rsidRPr="005D4B80" w:rsidRDefault="00EE2F99" w:rsidP="0069046F">
            <w:pPr>
              <w:spacing w:after="0"/>
              <w:rPr>
                <w:iCs/>
                <w:sz w:val="16"/>
                <w:szCs w:val="16"/>
              </w:rPr>
            </w:pPr>
            <w:r w:rsidRPr="00ED1047">
              <w:rPr>
                <w:iCs/>
                <w:sz w:val="16"/>
                <w:szCs w:val="16"/>
              </w:rPr>
              <w:t xml:space="preserve">Configures uplink cancellation </w:t>
            </w:r>
            <w:proofErr w:type="spellStart"/>
            <w:r w:rsidRPr="00ED1047">
              <w:rPr>
                <w:iCs/>
                <w:sz w:val="16"/>
                <w:szCs w:val="16"/>
              </w:rPr>
              <w:t>behavior</w:t>
            </w:r>
            <w:proofErr w:type="spellEnd"/>
            <w:r w:rsidRPr="00ED1047">
              <w:rPr>
                <w:iCs/>
                <w:sz w:val="16"/>
                <w:szCs w:val="16"/>
              </w:rPr>
              <w:t xml:space="preserve"> if both UL CI and intra-UE priority indicator are configured for a given UE.</w:t>
            </w:r>
          </w:p>
        </w:tc>
        <w:tc>
          <w:tcPr>
            <w:tcW w:w="1420" w:type="dxa"/>
          </w:tcPr>
          <w:p w14:paraId="4B5827AB" w14:textId="77777777" w:rsidR="00EE2F99" w:rsidRPr="005D4B80" w:rsidRDefault="00EE2F99" w:rsidP="0069046F">
            <w:pPr>
              <w:spacing w:after="0"/>
              <w:rPr>
                <w:iCs/>
                <w:sz w:val="16"/>
                <w:szCs w:val="16"/>
              </w:rPr>
            </w:pPr>
            <w:r>
              <w:rPr>
                <w:iCs/>
                <w:sz w:val="16"/>
                <w:szCs w:val="16"/>
              </w:rPr>
              <w:t>explicit parameter but implicit dependency</w:t>
            </w:r>
          </w:p>
        </w:tc>
        <w:tc>
          <w:tcPr>
            <w:tcW w:w="2039" w:type="dxa"/>
          </w:tcPr>
          <w:p w14:paraId="0FF69664" w14:textId="77777777" w:rsidR="00EE2F99" w:rsidRDefault="00EE2F99" w:rsidP="0069046F">
            <w:pPr>
              <w:spacing w:after="0"/>
              <w:rPr>
                <w:iCs/>
                <w:sz w:val="16"/>
                <w:szCs w:val="16"/>
              </w:rPr>
            </w:pPr>
            <w:r>
              <w:rPr>
                <w:iCs/>
                <w:sz w:val="16"/>
                <w:szCs w:val="16"/>
              </w:rPr>
              <w:t xml:space="preserve">- </w:t>
            </w:r>
            <w:r w:rsidRPr="009B0A14">
              <w:rPr>
                <w:i/>
                <w:sz w:val="16"/>
                <w:szCs w:val="16"/>
              </w:rPr>
              <w:t>ul-IntraUE-Mux-r16</w:t>
            </w:r>
            <w:r>
              <w:rPr>
                <w:iCs/>
                <w:sz w:val="16"/>
                <w:szCs w:val="16"/>
              </w:rPr>
              <w:t xml:space="preserve"> </w:t>
            </w:r>
            <w:r w:rsidRPr="005D4B80">
              <w:rPr>
                <w:iCs/>
                <w:sz w:val="16"/>
                <w:szCs w:val="16"/>
              </w:rPr>
              <w:t xml:space="preserve">for </w:t>
            </w:r>
            <w:r>
              <w:rPr>
                <w:iCs/>
                <w:sz w:val="16"/>
                <w:szCs w:val="16"/>
              </w:rPr>
              <w:t>PUCCH/PUSCH</w:t>
            </w:r>
          </w:p>
          <w:p w14:paraId="01F42C3C" w14:textId="77777777" w:rsidR="00EE2F99" w:rsidRDefault="00EE2F99" w:rsidP="0069046F">
            <w:pPr>
              <w:spacing w:after="0"/>
              <w:rPr>
                <w:iCs/>
                <w:sz w:val="16"/>
                <w:szCs w:val="16"/>
              </w:rPr>
            </w:pPr>
            <w:r>
              <w:rPr>
                <w:iCs/>
                <w:sz w:val="16"/>
                <w:szCs w:val="16"/>
              </w:rPr>
              <w:t xml:space="preserve">- </w:t>
            </w:r>
            <w:r w:rsidRPr="001E7A88">
              <w:rPr>
                <w:i/>
                <w:sz w:val="16"/>
                <w:szCs w:val="16"/>
              </w:rPr>
              <w:t>None</w:t>
            </w:r>
            <w:r>
              <w:rPr>
                <w:iCs/>
                <w:sz w:val="16"/>
                <w:szCs w:val="16"/>
              </w:rPr>
              <w:t xml:space="preserve"> (no UE capability) for PUSCH/PUSCH</w:t>
            </w:r>
          </w:p>
          <w:p w14:paraId="0F51AC3A" w14:textId="77777777" w:rsidR="00EE2F99" w:rsidRPr="005D4B80" w:rsidRDefault="00EE2F99" w:rsidP="0069046F">
            <w:pPr>
              <w:spacing w:after="0"/>
              <w:rPr>
                <w:iCs/>
                <w:sz w:val="16"/>
                <w:szCs w:val="16"/>
              </w:rPr>
            </w:pPr>
            <w:r>
              <w:rPr>
                <w:iCs/>
                <w:sz w:val="16"/>
                <w:szCs w:val="16"/>
              </w:rPr>
              <w:t>- Support of UL CI (inter-UE prioritization)</w:t>
            </w:r>
          </w:p>
        </w:tc>
        <w:tc>
          <w:tcPr>
            <w:tcW w:w="2039" w:type="dxa"/>
          </w:tcPr>
          <w:p w14:paraId="361BAB8C" w14:textId="6D3A87E1" w:rsidR="00C90850" w:rsidRDefault="00C90850" w:rsidP="0069046F">
            <w:pPr>
              <w:spacing w:after="0"/>
              <w:rPr>
                <w:iCs/>
                <w:sz w:val="16"/>
                <w:szCs w:val="16"/>
              </w:rPr>
            </w:pPr>
            <w:r>
              <w:rPr>
                <w:iCs/>
                <w:sz w:val="16"/>
                <w:szCs w:val="16"/>
              </w:rPr>
              <w:t>- An active configuration of intra-UE prioritization exists</w:t>
            </w:r>
            <w:r w:rsidR="009A25B6">
              <w:rPr>
                <w:iCs/>
                <w:sz w:val="16"/>
                <w:szCs w:val="16"/>
              </w:rPr>
              <w:t>.</w:t>
            </w:r>
          </w:p>
          <w:p w14:paraId="4B48E9EA" w14:textId="27D0DE4E" w:rsidR="00EE2F99" w:rsidRPr="005D4B80" w:rsidRDefault="00EE2F99" w:rsidP="0069046F">
            <w:pPr>
              <w:spacing w:after="0"/>
              <w:rPr>
                <w:iCs/>
                <w:sz w:val="16"/>
                <w:szCs w:val="16"/>
              </w:rPr>
            </w:pPr>
            <w:r>
              <w:rPr>
                <w:iCs/>
                <w:sz w:val="16"/>
                <w:szCs w:val="16"/>
              </w:rPr>
              <w:t xml:space="preserve">- </w:t>
            </w:r>
            <w:r w:rsidR="00C90850">
              <w:rPr>
                <w:iCs/>
                <w:sz w:val="16"/>
                <w:szCs w:val="16"/>
              </w:rPr>
              <w:t>An active configuration of UL CI exists.</w:t>
            </w:r>
          </w:p>
        </w:tc>
        <w:tc>
          <w:tcPr>
            <w:tcW w:w="1551" w:type="dxa"/>
          </w:tcPr>
          <w:p w14:paraId="4742935E" w14:textId="77777777" w:rsidR="00EE2F99" w:rsidRPr="005D4B80" w:rsidRDefault="00EE2F99" w:rsidP="0069046F">
            <w:pPr>
              <w:spacing w:after="0"/>
              <w:rPr>
                <w:iCs/>
                <w:sz w:val="16"/>
                <w:szCs w:val="16"/>
              </w:rPr>
            </w:pPr>
            <w:r>
              <w:rPr>
                <w:iCs/>
                <w:sz w:val="16"/>
                <w:szCs w:val="16"/>
              </w:rPr>
              <w:t xml:space="preserve">The term ‘intra-UE priority indicator’ is undefined. </w:t>
            </w:r>
          </w:p>
        </w:tc>
      </w:tr>
    </w:tbl>
    <w:p w14:paraId="2B6E16F4" w14:textId="750BEFE7" w:rsidR="009414A9" w:rsidRPr="009414A9" w:rsidRDefault="00DC45F3" w:rsidP="007F0077">
      <w:pPr>
        <w:spacing w:before="180"/>
        <w:jc w:val="both"/>
        <w:rPr>
          <w:iCs/>
        </w:rPr>
      </w:pPr>
      <w:r>
        <w:rPr>
          <w:iCs/>
        </w:rPr>
        <w:t xml:space="preserve">The parameters in table </w:t>
      </w:r>
      <w:r w:rsidR="00BD0F01">
        <w:rPr>
          <w:iCs/>
        </w:rPr>
        <w:t>2</w:t>
      </w:r>
      <w:r>
        <w:rPr>
          <w:iCs/>
        </w:rPr>
        <w:t xml:space="preserve"> are related with PHY-</w:t>
      </w:r>
      <w:r w:rsidR="009414A9">
        <w:rPr>
          <w:iCs/>
        </w:rPr>
        <w:t xml:space="preserve">based </w:t>
      </w:r>
      <w:r>
        <w:rPr>
          <w:iCs/>
        </w:rPr>
        <w:t xml:space="preserve">prioritization in uplink. </w:t>
      </w:r>
      <w:r w:rsidR="00B53ECF">
        <w:rPr>
          <w:iCs/>
        </w:rPr>
        <w:t xml:space="preserve">The </w:t>
      </w:r>
      <w:r>
        <w:rPr>
          <w:iCs/>
        </w:rPr>
        <w:t xml:space="preserve">main UE capability </w:t>
      </w:r>
      <w:r w:rsidR="00370437">
        <w:rPr>
          <w:iCs/>
        </w:rPr>
        <w:t xml:space="preserve">for these features is defined by </w:t>
      </w:r>
      <w:r w:rsidR="00B53ECF">
        <w:rPr>
          <w:iCs/>
        </w:rPr>
        <w:t xml:space="preserve">RAN1 </w:t>
      </w:r>
      <w:r w:rsidR="00370437">
        <w:rPr>
          <w:iCs/>
        </w:rPr>
        <w:t xml:space="preserve">through </w:t>
      </w:r>
      <w:r w:rsidR="00B53ECF">
        <w:rPr>
          <w:iCs/>
        </w:rPr>
        <w:t>FG 12-1</w:t>
      </w:r>
      <w:r w:rsidR="009414A9">
        <w:rPr>
          <w:iCs/>
        </w:rPr>
        <w:t xml:space="preserve">, </w:t>
      </w:r>
      <w:r w:rsidR="00986847">
        <w:rPr>
          <w:iCs/>
        </w:rPr>
        <w:t xml:space="preserve">this </w:t>
      </w:r>
      <w:r w:rsidR="009414A9">
        <w:rPr>
          <w:iCs/>
        </w:rPr>
        <w:t>includes the notion of two priority levels in the physical layer</w:t>
      </w:r>
      <w:r>
        <w:rPr>
          <w:iCs/>
        </w:rPr>
        <w:t xml:space="preserve">. The September </w:t>
      </w:r>
      <w:r w:rsidR="009414A9">
        <w:rPr>
          <w:iCs/>
        </w:rPr>
        <w:t xml:space="preserve">2020 </w:t>
      </w:r>
      <w:r>
        <w:rPr>
          <w:iCs/>
        </w:rPr>
        <w:t xml:space="preserve">release of </w:t>
      </w:r>
      <w:r w:rsidR="009414A9">
        <w:rPr>
          <w:iCs/>
        </w:rPr>
        <w:t xml:space="preserve">TS </w:t>
      </w:r>
      <w:r>
        <w:rPr>
          <w:iCs/>
        </w:rPr>
        <w:t xml:space="preserve">38.306 </w:t>
      </w:r>
      <w:r w:rsidR="00986847">
        <w:rPr>
          <w:iCs/>
        </w:rPr>
        <w:t xml:space="preserve">adds </w:t>
      </w:r>
      <w:r>
        <w:rPr>
          <w:iCs/>
        </w:rPr>
        <w:t xml:space="preserve">a </w:t>
      </w:r>
      <w:r w:rsidR="009414A9">
        <w:rPr>
          <w:iCs/>
        </w:rPr>
        <w:t xml:space="preserve">UE </w:t>
      </w:r>
      <w:r>
        <w:rPr>
          <w:iCs/>
        </w:rPr>
        <w:t xml:space="preserve">capability called </w:t>
      </w:r>
      <w:r w:rsidRPr="00952C64">
        <w:rPr>
          <w:i/>
        </w:rPr>
        <w:t>ul-intraUE-Mux-r16</w:t>
      </w:r>
      <w:r w:rsidR="00986847">
        <w:rPr>
          <w:iCs/>
        </w:rPr>
        <w:t xml:space="preserve"> to </w:t>
      </w:r>
      <w:r>
        <w:rPr>
          <w:iCs/>
        </w:rPr>
        <w:t>indicate support of PHY-</w:t>
      </w:r>
      <w:r w:rsidR="009414A9">
        <w:rPr>
          <w:iCs/>
        </w:rPr>
        <w:t xml:space="preserve">based </w:t>
      </w:r>
      <w:r>
        <w:rPr>
          <w:iCs/>
        </w:rPr>
        <w:t>prioritization in uplink. RRC parameters for configuration of PHY-</w:t>
      </w:r>
      <w:r w:rsidR="009414A9">
        <w:rPr>
          <w:iCs/>
        </w:rPr>
        <w:t xml:space="preserve">based </w:t>
      </w:r>
      <w:r>
        <w:rPr>
          <w:iCs/>
        </w:rPr>
        <w:t xml:space="preserve">prioritization </w:t>
      </w:r>
      <w:r w:rsidR="009414A9">
        <w:rPr>
          <w:iCs/>
        </w:rPr>
        <w:t xml:space="preserve">in UL </w:t>
      </w:r>
      <w:r>
        <w:rPr>
          <w:iCs/>
        </w:rPr>
        <w:t xml:space="preserve">can be associated with UE capability </w:t>
      </w:r>
      <w:r w:rsidRPr="00952C64">
        <w:rPr>
          <w:i/>
        </w:rPr>
        <w:t>ul-intraUE-Mux-r16</w:t>
      </w:r>
      <w:r>
        <w:rPr>
          <w:iCs/>
        </w:rPr>
        <w:t xml:space="preserve">. </w:t>
      </w:r>
      <w:r w:rsidR="009414A9">
        <w:t>It is assumed that the network enables these parameters based on UE capability only.</w:t>
      </w:r>
      <w:r w:rsidR="007F0077">
        <w:t xml:space="preserve"> </w:t>
      </w:r>
    </w:p>
    <w:p w14:paraId="3CED89CC" w14:textId="76FF6645" w:rsidR="00C90850" w:rsidRPr="00C90850" w:rsidRDefault="00C90850" w:rsidP="00C90850">
      <w:pPr>
        <w:rPr>
          <w:b/>
          <w:bCs/>
          <w:iCs/>
        </w:rPr>
      </w:pPr>
      <w:r w:rsidRPr="00CE16A2">
        <w:rPr>
          <w:b/>
          <w:bCs/>
          <w:iCs/>
        </w:rPr>
        <w:t>Proposal</w:t>
      </w:r>
      <w:r>
        <w:rPr>
          <w:b/>
          <w:bCs/>
          <w:iCs/>
        </w:rPr>
        <w:t xml:space="preserve"> 2</w:t>
      </w:r>
      <w:r w:rsidRPr="00CE16A2">
        <w:rPr>
          <w:b/>
          <w:bCs/>
          <w:iCs/>
        </w:rPr>
        <w:t xml:space="preserve">: RRC parameters for </w:t>
      </w:r>
      <w:r>
        <w:rPr>
          <w:b/>
          <w:bCs/>
          <w:iCs/>
        </w:rPr>
        <w:t xml:space="preserve">configuration of </w:t>
      </w:r>
      <w:r w:rsidRPr="00CE16A2">
        <w:rPr>
          <w:b/>
          <w:bCs/>
          <w:iCs/>
        </w:rPr>
        <w:t xml:space="preserve">PHY-based prioritization in </w:t>
      </w:r>
      <w:r>
        <w:rPr>
          <w:b/>
          <w:bCs/>
          <w:iCs/>
        </w:rPr>
        <w:t xml:space="preserve">uplink </w:t>
      </w:r>
      <w:r w:rsidRPr="00CE16A2">
        <w:rPr>
          <w:b/>
          <w:bCs/>
          <w:iCs/>
        </w:rPr>
        <w:t xml:space="preserve">are applicable based on UE capability and only configurable if the UE indicates support of </w:t>
      </w:r>
      <w:r w:rsidRPr="00CE16A2">
        <w:rPr>
          <w:b/>
          <w:bCs/>
          <w:i/>
        </w:rPr>
        <w:t>ul-intraUE-Mux-r16</w:t>
      </w:r>
      <w:r w:rsidRPr="00C90850">
        <w:rPr>
          <w:b/>
          <w:bCs/>
          <w:iCs/>
        </w:rPr>
        <w:t>.</w:t>
      </w:r>
    </w:p>
    <w:p w14:paraId="6718C940" w14:textId="14B1B7DB" w:rsidR="00C90850" w:rsidRDefault="007F0077" w:rsidP="00EE2F99">
      <w:pPr>
        <w:jc w:val="both"/>
        <w:rPr>
          <w:iCs/>
        </w:rPr>
      </w:pPr>
      <w:r>
        <w:t xml:space="preserve">In addition, parameter </w:t>
      </w:r>
      <w:proofErr w:type="spellStart"/>
      <w:r w:rsidRPr="007F0077">
        <w:rPr>
          <w:i/>
        </w:rPr>
        <w:t>uplinkCancellationPriority</w:t>
      </w:r>
      <w:proofErr w:type="spellEnd"/>
      <w:r w:rsidRPr="007F0077">
        <w:rPr>
          <w:iCs/>
        </w:rPr>
        <w:t xml:space="preserve"> </w:t>
      </w:r>
      <w:r>
        <w:rPr>
          <w:iCs/>
        </w:rPr>
        <w:t>requires an active configuration of both UL CI and intra-UE prioritization in uplink. Our contribution in [</w:t>
      </w:r>
      <w:r w:rsidR="00986847">
        <w:rPr>
          <w:iCs/>
        </w:rPr>
        <w:t>10</w:t>
      </w:r>
      <w:r>
        <w:rPr>
          <w:iCs/>
        </w:rPr>
        <w:t xml:space="preserve">] provides further details on the configurability aspects of </w:t>
      </w:r>
      <w:proofErr w:type="spellStart"/>
      <w:r w:rsidRPr="00116C72">
        <w:rPr>
          <w:i/>
        </w:rPr>
        <w:t>uplinkCancellationPriority</w:t>
      </w:r>
      <w:proofErr w:type="spellEnd"/>
      <w:r>
        <w:rPr>
          <w:iCs/>
        </w:rPr>
        <w:t xml:space="preserve"> including the possible definition of a global parameter for PHY-based prioritization in uplink.</w:t>
      </w:r>
    </w:p>
    <w:p w14:paraId="5BE95CD8" w14:textId="2285E1EA" w:rsidR="00CE16A2" w:rsidRDefault="00CE16A2" w:rsidP="00E41C1C">
      <w:pPr>
        <w:pStyle w:val="Caption"/>
        <w:rPr>
          <w:i w:val="0"/>
          <w:iCs w:val="0"/>
          <w:color w:val="auto"/>
          <w:sz w:val="20"/>
          <w:szCs w:val="20"/>
        </w:rPr>
      </w:pPr>
      <w:r>
        <w:rPr>
          <w:i w:val="0"/>
          <w:iCs w:val="0"/>
          <w:color w:val="auto"/>
          <w:sz w:val="20"/>
          <w:szCs w:val="20"/>
        </w:rPr>
        <w:t xml:space="preserve">Considering that Rel-16 </w:t>
      </w:r>
      <w:r w:rsidR="007C70B8">
        <w:rPr>
          <w:i w:val="0"/>
          <w:iCs w:val="0"/>
          <w:color w:val="auto"/>
          <w:sz w:val="20"/>
          <w:szCs w:val="20"/>
        </w:rPr>
        <w:t xml:space="preserve">mostly concentrates on intra-UE prioritization and L1 multiplexing is going to be addressed in Rel-17, the parameter name of </w:t>
      </w:r>
      <w:r w:rsidR="007C70B8" w:rsidRPr="007C70B8">
        <w:rPr>
          <w:i w:val="0"/>
          <w:iCs w:val="0"/>
          <w:color w:val="auto"/>
          <w:sz w:val="20"/>
          <w:szCs w:val="20"/>
        </w:rPr>
        <w:t xml:space="preserve">ul-intraUE-Mux-r16 </w:t>
      </w:r>
      <w:r w:rsidR="00986847">
        <w:rPr>
          <w:i w:val="0"/>
          <w:iCs w:val="0"/>
          <w:color w:val="auto"/>
          <w:sz w:val="20"/>
          <w:szCs w:val="20"/>
        </w:rPr>
        <w:t xml:space="preserve">may </w:t>
      </w:r>
      <w:r w:rsidR="007C70B8">
        <w:rPr>
          <w:i w:val="0"/>
          <w:iCs w:val="0"/>
          <w:color w:val="auto"/>
          <w:sz w:val="20"/>
          <w:szCs w:val="20"/>
        </w:rPr>
        <w:t xml:space="preserve">be adjusted. </w:t>
      </w:r>
    </w:p>
    <w:p w14:paraId="7213214E" w14:textId="4D2138D4" w:rsidR="00CE16A2" w:rsidRPr="00CE16A2" w:rsidRDefault="00CE16A2" w:rsidP="00E41C1C">
      <w:pPr>
        <w:pStyle w:val="Caption"/>
        <w:rPr>
          <w:b/>
          <w:bCs/>
          <w:i w:val="0"/>
          <w:iCs w:val="0"/>
          <w:color w:val="auto"/>
          <w:sz w:val="20"/>
          <w:szCs w:val="20"/>
        </w:rPr>
      </w:pPr>
      <w:r w:rsidRPr="00CE16A2">
        <w:rPr>
          <w:b/>
          <w:bCs/>
          <w:i w:val="0"/>
          <w:iCs w:val="0"/>
          <w:color w:val="auto"/>
          <w:sz w:val="20"/>
          <w:szCs w:val="20"/>
        </w:rPr>
        <w:t>Proposal</w:t>
      </w:r>
      <w:r w:rsidR="007C70B8">
        <w:rPr>
          <w:b/>
          <w:bCs/>
          <w:i w:val="0"/>
          <w:iCs w:val="0"/>
          <w:color w:val="auto"/>
          <w:sz w:val="20"/>
          <w:szCs w:val="20"/>
        </w:rPr>
        <w:t xml:space="preserve"> 3</w:t>
      </w:r>
      <w:r w:rsidRPr="00CE16A2">
        <w:rPr>
          <w:b/>
          <w:bCs/>
          <w:i w:val="0"/>
          <w:iCs w:val="0"/>
          <w:color w:val="auto"/>
          <w:sz w:val="20"/>
          <w:szCs w:val="20"/>
        </w:rPr>
        <w:t xml:space="preserve">: To better align with the </w:t>
      </w:r>
      <w:r>
        <w:rPr>
          <w:b/>
          <w:bCs/>
          <w:i w:val="0"/>
          <w:iCs w:val="0"/>
          <w:color w:val="auto"/>
          <w:sz w:val="20"/>
          <w:szCs w:val="20"/>
        </w:rPr>
        <w:t xml:space="preserve">main </w:t>
      </w:r>
      <w:r w:rsidRPr="00CE16A2">
        <w:rPr>
          <w:b/>
          <w:bCs/>
          <w:i w:val="0"/>
          <w:iCs w:val="0"/>
          <w:color w:val="auto"/>
          <w:sz w:val="20"/>
          <w:szCs w:val="20"/>
        </w:rPr>
        <w:t xml:space="preserve">functionality </w:t>
      </w:r>
      <w:r w:rsidR="007C70B8">
        <w:rPr>
          <w:b/>
          <w:bCs/>
          <w:i w:val="0"/>
          <w:iCs w:val="0"/>
          <w:color w:val="auto"/>
          <w:sz w:val="20"/>
          <w:szCs w:val="20"/>
        </w:rPr>
        <w:t>in Rel-16</w:t>
      </w:r>
      <w:r w:rsidRPr="00CE16A2">
        <w:rPr>
          <w:b/>
          <w:bCs/>
          <w:i w:val="0"/>
          <w:iCs w:val="0"/>
          <w:color w:val="auto"/>
          <w:sz w:val="20"/>
          <w:szCs w:val="20"/>
        </w:rPr>
        <w:t xml:space="preserve">, </w:t>
      </w:r>
      <w:r w:rsidR="007C70B8">
        <w:rPr>
          <w:b/>
          <w:bCs/>
          <w:i w:val="0"/>
          <w:iCs w:val="0"/>
          <w:color w:val="auto"/>
          <w:sz w:val="20"/>
          <w:szCs w:val="20"/>
        </w:rPr>
        <w:t xml:space="preserve">it can be discussed if the capability name of </w:t>
      </w:r>
      <w:r w:rsidRPr="00CE16A2">
        <w:rPr>
          <w:b/>
          <w:bCs/>
          <w:color w:val="auto"/>
          <w:sz w:val="20"/>
          <w:szCs w:val="20"/>
        </w:rPr>
        <w:t>ul-intraUE-Mux-r16</w:t>
      </w:r>
      <w:r w:rsidRPr="00CE16A2">
        <w:rPr>
          <w:b/>
          <w:bCs/>
          <w:i w:val="0"/>
          <w:iCs w:val="0"/>
          <w:color w:val="auto"/>
          <w:sz w:val="20"/>
          <w:szCs w:val="20"/>
        </w:rPr>
        <w:t xml:space="preserve"> </w:t>
      </w:r>
      <w:r w:rsidR="00986847">
        <w:rPr>
          <w:b/>
          <w:bCs/>
          <w:i w:val="0"/>
          <w:iCs w:val="0"/>
          <w:color w:val="auto"/>
          <w:sz w:val="20"/>
          <w:szCs w:val="20"/>
        </w:rPr>
        <w:t xml:space="preserve">can </w:t>
      </w:r>
      <w:r w:rsidRPr="00CE16A2">
        <w:rPr>
          <w:b/>
          <w:bCs/>
          <w:i w:val="0"/>
          <w:iCs w:val="0"/>
          <w:color w:val="auto"/>
          <w:sz w:val="20"/>
          <w:szCs w:val="20"/>
        </w:rPr>
        <w:t xml:space="preserve">be </w:t>
      </w:r>
      <w:r w:rsidR="007C70B8">
        <w:rPr>
          <w:b/>
          <w:bCs/>
          <w:i w:val="0"/>
          <w:iCs w:val="0"/>
          <w:color w:val="auto"/>
          <w:sz w:val="20"/>
          <w:szCs w:val="20"/>
        </w:rPr>
        <w:t xml:space="preserve">adjusted </w:t>
      </w:r>
      <w:r w:rsidR="00037EBE">
        <w:rPr>
          <w:b/>
          <w:bCs/>
          <w:i w:val="0"/>
          <w:iCs w:val="0"/>
          <w:color w:val="auto"/>
          <w:sz w:val="20"/>
          <w:szCs w:val="20"/>
        </w:rPr>
        <w:t xml:space="preserve">(e.g., </w:t>
      </w:r>
      <w:r w:rsidR="00037EBE" w:rsidRPr="00CE16A2">
        <w:rPr>
          <w:b/>
          <w:bCs/>
          <w:color w:val="auto"/>
          <w:sz w:val="20"/>
          <w:szCs w:val="20"/>
        </w:rPr>
        <w:t>ul-IntraUE-Prioritization-r16</w:t>
      </w:r>
      <w:r w:rsidR="00037EBE" w:rsidRPr="00037EBE">
        <w:rPr>
          <w:b/>
          <w:bCs/>
          <w:i w:val="0"/>
          <w:iCs w:val="0"/>
          <w:color w:val="auto"/>
          <w:sz w:val="20"/>
          <w:szCs w:val="20"/>
        </w:rPr>
        <w:t>)</w:t>
      </w:r>
      <w:r w:rsidRPr="00CE16A2">
        <w:rPr>
          <w:b/>
          <w:bCs/>
          <w:i w:val="0"/>
          <w:iCs w:val="0"/>
          <w:color w:val="auto"/>
          <w:sz w:val="20"/>
          <w:szCs w:val="20"/>
        </w:rPr>
        <w:t>.</w:t>
      </w:r>
    </w:p>
    <w:p w14:paraId="0020A530" w14:textId="77777777" w:rsidR="00B53ECF" w:rsidRDefault="00B53ECF" w:rsidP="00B962A0"/>
    <w:p w14:paraId="1F69BEA5" w14:textId="378D64EB" w:rsidR="00B962A0" w:rsidRPr="00B962A0" w:rsidRDefault="007650F2" w:rsidP="00B962A0">
      <w:proofErr w:type="gramStart"/>
      <w:r>
        <w:t>Finally</w:t>
      </w:r>
      <w:proofErr w:type="gramEnd"/>
      <w:r>
        <w:t xml:space="preserve"> </w:t>
      </w:r>
      <w:r w:rsidR="00551074">
        <w:t xml:space="preserve">we list </w:t>
      </w:r>
      <w:r w:rsidR="00FA1783">
        <w:t xml:space="preserve">in table 3 </w:t>
      </w:r>
      <w:r w:rsidR="00551074">
        <w:t xml:space="preserve">the configuration parameters for LCH-based prioritization in uplink. </w:t>
      </w:r>
      <w:r w:rsidR="00D36188">
        <w:t xml:space="preserve">The network enables </w:t>
      </w:r>
      <w:r w:rsidR="0075661E">
        <w:t xml:space="preserve">LCH-based prioritization </w:t>
      </w:r>
      <w:r w:rsidR="00986847">
        <w:t xml:space="preserve">in </w:t>
      </w:r>
      <w:r w:rsidR="00D36188">
        <w:t xml:space="preserve">the corresponding MAC entity through the global configuration parameter </w:t>
      </w:r>
      <w:proofErr w:type="spellStart"/>
      <w:r w:rsidR="00D36188" w:rsidRPr="00D36188">
        <w:rPr>
          <w:i/>
          <w:iCs/>
        </w:rPr>
        <w:t>lch-basedPrioritization</w:t>
      </w:r>
      <w:proofErr w:type="spellEnd"/>
      <w:r w:rsidR="00D36188">
        <w:t xml:space="preserve">. Autonomous Transmission </w:t>
      </w:r>
      <w:r w:rsidR="00FE5F63">
        <w:t xml:space="preserve">requires support of </w:t>
      </w:r>
      <w:r w:rsidR="00D36188">
        <w:t>LCH-based prioritization.</w:t>
      </w:r>
    </w:p>
    <w:p w14:paraId="5A4F1E96" w14:textId="13123FC7" w:rsidR="00EE2F99" w:rsidRPr="00EE2F99" w:rsidRDefault="00EE2F99" w:rsidP="00EE2F99">
      <w:pPr>
        <w:pStyle w:val="Caption"/>
        <w:keepNext/>
        <w:rPr>
          <w:b/>
          <w:bCs/>
          <w:i w:val="0"/>
          <w:iCs w:val="0"/>
          <w:color w:val="auto"/>
          <w:sz w:val="20"/>
          <w:szCs w:val="20"/>
        </w:rPr>
      </w:pPr>
      <w:r w:rsidRPr="00EE2F99">
        <w:rPr>
          <w:b/>
          <w:bCs/>
          <w:i w:val="0"/>
          <w:iCs w:val="0"/>
          <w:color w:val="auto"/>
          <w:sz w:val="20"/>
          <w:szCs w:val="20"/>
        </w:rPr>
        <w:t xml:space="preserve">Table </w:t>
      </w:r>
      <w:r w:rsidRPr="00EE2F99">
        <w:rPr>
          <w:b/>
          <w:bCs/>
          <w:i w:val="0"/>
          <w:iCs w:val="0"/>
          <w:color w:val="auto"/>
          <w:sz w:val="20"/>
          <w:szCs w:val="20"/>
        </w:rPr>
        <w:fldChar w:fldCharType="begin"/>
      </w:r>
      <w:r w:rsidRPr="00EE2F99">
        <w:rPr>
          <w:b/>
          <w:bCs/>
          <w:i w:val="0"/>
          <w:iCs w:val="0"/>
          <w:color w:val="auto"/>
          <w:sz w:val="20"/>
          <w:szCs w:val="20"/>
        </w:rPr>
        <w:instrText xml:space="preserve"> SEQ Table \* ARABIC </w:instrText>
      </w:r>
      <w:r w:rsidRPr="00EE2F99">
        <w:rPr>
          <w:b/>
          <w:bCs/>
          <w:i w:val="0"/>
          <w:iCs w:val="0"/>
          <w:color w:val="auto"/>
          <w:sz w:val="20"/>
          <w:szCs w:val="20"/>
        </w:rPr>
        <w:fldChar w:fldCharType="separate"/>
      </w:r>
      <w:r w:rsidR="000E4D28">
        <w:rPr>
          <w:b/>
          <w:bCs/>
          <w:i w:val="0"/>
          <w:iCs w:val="0"/>
          <w:noProof/>
          <w:color w:val="auto"/>
          <w:sz w:val="20"/>
          <w:szCs w:val="20"/>
        </w:rPr>
        <w:t>3</w:t>
      </w:r>
      <w:r w:rsidRPr="00EE2F99">
        <w:rPr>
          <w:b/>
          <w:bCs/>
          <w:i w:val="0"/>
          <w:iCs w:val="0"/>
          <w:color w:val="auto"/>
          <w:sz w:val="20"/>
          <w:szCs w:val="20"/>
        </w:rPr>
        <w:fldChar w:fldCharType="end"/>
      </w:r>
      <w:r w:rsidRPr="00EE2F99">
        <w:rPr>
          <w:b/>
          <w:bCs/>
          <w:i w:val="0"/>
          <w:iCs w:val="0"/>
          <w:color w:val="auto"/>
          <w:sz w:val="20"/>
          <w:szCs w:val="20"/>
        </w:rPr>
        <w:t>: Parameters for LCH-based prioritization</w:t>
      </w:r>
      <w:r>
        <w:rPr>
          <w:b/>
          <w:bCs/>
          <w:i w:val="0"/>
          <w:iCs w:val="0"/>
          <w:color w:val="auto"/>
          <w:sz w:val="20"/>
          <w:szCs w:val="20"/>
        </w:rPr>
        <w:t xml:space="preserve"> in uplink</w:t>
      </w:r>
    </w:p>
    <w:tbl>
      <w:tblPr>
        <w:tblStyle w:val="TableGrid"/>
        <w:tblW w:w="9739" w:type="dxa"/>
        <w:tblLook w:val="04A0" w:firstRow="1" w:lastRow="0" w:firstColumn="1" w:lastColumn="0" w:noHBand="0" w:noVBand="1"/>
      </w:tblPr>
      <w:tblGrid>
        <w:gridCol w:w="2690"/>
        <w:gridCol w:w="1420"/>
        <w:gridCol w:w="2039"/>
        <w:gridCol w:w="2039"/>
        <w:gridCol w:w="1551"/>
      </w:tblGrid>
      <w:tr w:rsidR="00E41C1C" w14:paraId="585C123B" w14:textId="77777777" w:rsidTr="00EE2F99">
        <w:trPr>
          <w:trHeight w:val="602"/>
        </w:trPr>
        <w:tc>
          <w:tcPr>
            <w:tcW w:w="2690" w:type="dxa"/>
            <w:shd w:val="clear" w:color="auto" w:fill="DEEAF6" w:themeFill="accent1" w:themeFillTint="33"/>
          </w:tcPr>
          <w:p w14:paraId="42C24382" w14:textId="77777777" w:rsidR="00E41C1C" w:rsidRPr="009B0A14" w:rsidRDefault="00E41C1C" w:rsidP="0069046F">
            <w:pPr>
              <w:spacing w:after="0"/>
              <w:rPr>
                <w:b/>
                <w:bCs/>
                <w:iCs/>
                <w:sz w:val="16"/>
                <w:szCs w:val="16"/>
              </w:rPr>
            </w:pPr>
            <w:r>
              <w:rPr>
                <w:b/>
                <w:bCs/>
                <w:sz w:val="16"/>
                <w:szCs w:val="16"/>
                <w:lang w:val="en-US" w:eastAsia="en-GB"/>
              </w:rPr>
              <w:t>RRC</w:t>
            </w:r>
            <w:r w:rsidRPr="009B0A14">
              <w:rPr>
                <w:b/>
                <w:bCs/>
                <w:sz w:val="16"/>
                <w:szCs w:val="16"/>
                <w:lang w:val="en-US" w:eastAsia="en-GB"/>
              </w:rPr>
              <w:t xml:space="preserve"> parameter</w:t>
            </w:r>
            <w:r>
              <w:rPr>
                <w:b/>
                <w:bCs/>
                <w:sz w:val="16"/>
                <w:szCs w:val="16"/>
                <w:lang w:val="en-US" w:eastAsia="en-GB"/>
              </w:rPr>
              <w:t xml:space="preserve"> / description</w:t>
            </w:r>
          </w:p>
        </w:tc>
        <w:tc>
          <w:tcPr>
            <w:tcW w:w="1420" w:type="dxa"/>
            <w:shd w:val="clear" w:color="auto" w:fill="DEEAF6" w:themeFill="accent1" w:themeFillTint="33"/>
          </w:tcPr>
          <w:p w14:paraId="31A4BCDA" w14:textId="77777777" w:rsidR="00E41C1C" w:rsidRPr="009B0A14" w:rsidRDefault="00E41C1C" w:rsidP="0069046F">
            <w:pPr>
              <w:spacing w:after="0"/>
              <w:rPr>
                <w:b/>
                <w:bCs/>
                <w:iCs/>
                <w:sz w:val="16"/>
                <w:szCs w:val="16"/>
              </w:rPr>
            </w:pPr>
            <w:r w:rsidRPr="009B0A14">
              <w:rPr>
                <w:b/>
                <w:bCs/>
                <w:sz w:val="16"/>
                <w:szCs w:val="16"/>
                <w:lang w:val="en-US" w:eastAsia="en-GB"/>
              </w:rPr>
              <w:t>Configuration type</w:t>
            </w:r>
          </w:p>
        </w:tc>
        <w:tc>
          <w:tcPr>
            <w:tcW w:w="2039" w:type="dxa"/>
            <w:shd w:val="clear" w:color="auto" w:fill="DEEAF6" w:themeFill="accent1" w:themeFillTint="33"/>
          </w:tcPr>
          <w:p w14:paraId="17EDBCE2" w14:textId="77777777" w:rsidR="00E41C1C" w:rsidRPr="009B0A14" w:rsidRDefault="00E41C1C" w:rsidP="0069046F">
            <w:pPr>
              <w:spacing w:after="0"/>
              <w:rPr>
                <w:b/>
                <w:bCs/>
                <w:iCs/>
                <w:sz w:val="16"/>
                <w:szCs w:val="16"/>
              </w:rPr>
            </w:pPr>
            <w:r w:rsidRPr="009B0A14">
              <w:rPr>
                <w:b/>
                <w:bCs/>
                <w:sz w:val="16"/>
                <w:szCs w:val="16"/>
                <w:lang w:val="en-US" w:eastAsia="en-GB"/>
              </w:rPr>
              <w:t>UE capability</w:t>
            </w:r>
          </w:p>
        </w:tc>
        <w:tc>
          <w:tcPr>
            <w:tcW w:w="2039" w:type="dxa"/>
            <w:shd w:val="clear" w:color="auto" w:fill="DEEAF6" w:themeFill="accent1" w:themeFillTint="33"/>
          </w:tcPr>
          <w:p w14:paraId="1673DABC" w14:textId="77777777" w:rsidR="00E41C1C" w:rsidRPr="009B0A14" w:rsidRDefault="00E41C1C" w:rsidP="0069046F">
            <w:pPr>
              <w:spacing w:after="0"/>
              <w:rPr>
                <w:b/>
                <w:bCs/>
                <w:iCs/>
                <w:sz w:val="16"/>
                <w:szCs w:val="16"/>
              </w:rPr>
            </w:pPr>
            <w:r w:rsidRPr="009B0A14">
              <w:rPr>
                <w:b/>
                <w:bCs/>
                <w:sz w:val="16"/>
                <w:szCs w:val="16"/>
                <w:lang w:val="en-US" w:eastAsia="en-GB"/>
              </w:rPr>
              <w:t>Prerequisites &amp; dependencies</w:t>
            </w:r>
          </w:p>
        </w:tc>
        <w:tc>
          <w:tcPr>
            <w:tcW w:w="1551" w:type="dxa"/>
            <w:shd w:val="clear" w:color="auto" w:fill="DEEAF6" w:themeFill="accent1" w:themeFillTint="33"/>
          </w:tcPr>
          <w:p w14:paraId="759B0D59" w14:textId="77777777" w:rsidR="00E41C1C" w:rsidRPr="009B0A14" w:rsidRDefault="00E41C1C" w:rsidP="0069046F">
            <w:pPr>
              <w:spacing w:after="0"/>
              <w:rPr>
                <w:b/>
                <w:bCs/>
                <w:iCs/>
                <w:sz w:val="16"/>
                <w:szCs w:val="16"/>
              </w:rPr>
            </w:pPr>
            <w:r>
              <w:rPr>
                <w:b/>
                <w:bCs/>
                <w:sz w:val="16"/>
                <w:szCs w:val="16"/>
                <w:lang w:val="en-US" w:eastAsia="en-GB"/>
              </w:rPr>
              <w:t>Comment</w:t>
            </w:r>
          </w:p>
        </w:tc>
      </w:tr>
      <w:tr w:rsidR="00E41C1C" w14:paraId="5C862F46" w14:textId="77777777" w:rsidTr="00EE2F99">
        <w:trPr>
          <w:trHeight w:val="191"/>
        </w:trPr>
        <w:tc>
          <w:tcPr>
            <w:tcW w:w="2690" w:type="dxa"/>
          </w:tcPr>
          <w:p w14:paraId="1171287F" w14:textId="77777777" w:rsidR="0075661E" w:rsidRDefault="00E41C1C" w:rsidP="0069046F">
            <w:pPr>
              <w:spacing w:after="0"/>
              <w:rPr>
                <w:b/>
                <w:bCs/>
                <w:iCs/>
                <w:sz w:val="16"/>
                <w:szCs w:val="16"/>
              </w:rPr>
            </w:pPr>
            <w:r w:rsidRPr="008E79FD">
              <w:rPr>
                <w:b/>
                <w:bCs/>
                <w:iCs/>
                <w:sz w:val="16"/>
                <w:szCs w:val="16"/>
              </w:rPr>
              <w:t>MAC-</w:t>
            </w:r>
            <w:proofErr w:type="spellStart"/>
            <w:r w:rsidRPr="008E79FD">
              <w:rPr>
                <w:b/>
                <w:bCs/>
                <w:iCs/>
                <w:sz w:val="16"/>
                <w:szCs w:val="16"/>
              </w:rPr>
              <w:t>CellGroupConfig</w:t>
            </w:r>
            <w:proofErr w:type="spellEnd"/>
            <w:r w:rsidRPr="008E79FD">
              <w:rPr>
                <w:b/>
                <w:bCs/>
                <w:iCs/>
                <w:sz w:val="16"/>
                <w:szCs w:val="16"/>
              </w:rPr>
              <w:t xml:space="preserve">-&gt; </w:t>
            </w:r>
          </w:p>
          <w:p w14:paraId="68C723F7" w14:textId="0557B96C" w:rsidR="00E41C1C" w:rsidRPr="008E79FD" w:rsidRDefault="00E41C1C" w:rsidP="0069046F">
            <w:pPr>
              <w:spacing w:after="0"/>
              <w:rPr>
                <w:b/>
                <w:bCs/>
                <w:iCs/>
                <w:sz w:val="16"/>
                <w:szCs w:val="16"/>
              </w:rPr>
            </w:pPr>
            <w:proofErr w:type="spellStart"/>
            <w:r w:rsidRPr="008E79FD">
              <w:rPr>
                <w:b/>
                <w:bCs/>
                <w:iCs/>
                <w:sz w:val="16"/>
                <w:szCs w:val="16"/>
              </w:rPr>
              <w:t>lch-BasedPrioritization</w:t>
            </w:r>
            <w:proofErr w:type="spellEnd"/>
          </w:p>
          <w:p w14:paraId="3ABB994A" w14:textId="77777777" w:rsidR="00E41C1C" w:rsidRPr="005D4B80" w:rsidRDefault="00E41C1C" w:rsidP="0069046F">
            <w:pPr>
              <w:spacing w:after="0"/>
              <w:rPr>
                <w:iCs/>
                <w:sz w:val="16"/>
                <w:szCs w:val="16"/>
              </w:rPr>
            </w:pPr>
            <w:r>
              <w:rPr>
                <w:iCs/>
                <w:sz w:val="16"/>
                <w:szCs w:val="16"/>
              </w:rPr>
              <w:t xml:space="preserve">Configures the </w:t>
            </w:r>
            <w:r w:rsidRPr="008E79FD">
              <w:rPr>
                <w:iCs/>
                <w:sz w:val="16"/>
                <w:szCs w:val="16"/>
              </w:rPr>
              <w:t>MAC entity of the UE with prioritization between overlapping grants and between scheduling request and overlapping grants based on LCH priority</w:t>
            </w:r>
            <w:r>
              <w:rPr>
                <w:iCs/>
                <w:sz w:val="16"/>
                <w:szCs w:val="16"/>
              </w:rPr>
              <w:t>.</w:t>
            </w:r>
          </w:p>
        </w:tc>
        <w:tc>
          <w:tcPr>
            <w:tcW w:w="1420" w:type="dxa"/>
          </w:tcPr>
          <w:p w14:paraId="49F48E90" w14:textId="77777777" w:rsidR="00E41C1C" w:rsidRPr="005D4B80" w:rsidRDefault="00E41C1C" w:rsidP="0069046F">
            <w:pPr>
              <w:spacing w:after="0"/>
              <w:rPr>
                <w:iCs/>
                <w:sz w:val="16"/>
                <w:szCs w:val="16"/>
              </w:rPr>
            </w:pPr>
            <w:r>
              <w:rPr>
                <w:iCs/>
                <w:sz w:val="16"/>
                <w:szCs w:val="16"/>
              </w:rPr>
              <w:t>explicit</w:t>
            </w:r>
          </w:p>
        </w:tc>
        <w:tc>
          <w:tcPr>
            <w:tcW w:w="2039" w:type="dxa"/>
          </w:tcPr>
          <w:p w14:paraId="460E0C9E" w14:textId="77777777" w:rsidR="00E41C1C" w:rsidRPr="005D4B80" w:rsidRDefault="00E41C1C" w:rsidP="0069046F">
            <w:pPr>
              <w:spacing w:after="0"/>
              <w:rPr>
                <w:iCs/>
                <w:sz w:val="16"/>
                <w:szCs w:val="16"/>
              </w:rPr>
            </w:pPr>
            <w:r>
              <w:rPr>
                <w:iCs/>
                <w:sz w:val="16"/>
                <w:szCs w:val="16"/>
              </w:rPr>
              <w:t xml:space="preserve">- </w:t>
            </w:r>
            <w:r w:rsidRPr="008E79FD">
              <w:rPr>
                <w:i/>
                <w:sz w:val="16"/>
                <w:szCs w:val="16"/>
              </w:rPr>
              <w:t>lch-PriorityBasedPrioritization-r16</w:t>
            </w:r>
            <w:r>
              <w:rPr>
                <w:iCs/>
                <w:sz w:val="16"/>
                <w:szCs w:val="16"/>
              </w:rPr>
              <w:t xml:space="preserve"> for intra-UE prioritization in MAC</w:t>
            </w:r>
          </w:p>
        </w:tc>
        <w:tc>
          <w:tcPr>
            <w:tcW w:w="2039" w:type="dxa"/>
          </w:tcPr>
          <w:p w14:paraId="2406EF3A" w14:textId="20CCB9FC" w:rsidR="00E41C1C" w:rsidRPr="005D4B80" w:rsidRDefault="00302041" w:rsidP="0069046F">
            <w:pPr>
              <w:spacing w:after="0"/>
              <w:rPr>
                <w:iCs/>
                <w:sz w:val="16"/>
                <w:szCs w:val="16"/>
              </w:rPr>
            </w:pPr>
            <w:r>
              <w:rPr>
                <w:iCs/>
                <w:sz w:val="16"/>
                <w:szCs w:val="16"/>
              </w:rPr>
              <w:t>Nothing other than s</w:t>
            </w:r>
            <w:r w:rsidR="0075661E">
              <w:rPr>
                <w:iCs/>
                <w:sz w:val="16"/>
                <w:szCs w:val="16"/>
              </w:rPr>
              <w:t xml:space="preserve">upport of </w:t>
            </w:r>
            <w:r w:rsidR="0075661E" w:rsidRPr="008E79FD">
              <w:rPr>
                <w:i/>
                <w:sz w:val="16"/>
                <w:szCs w:val="16"/>
              </w:rPr>
              <w:t>lch-PriorityBasedPrioritization-r16</w:t>
            </w:r>
            <w:r w:rsidR="0075661E">
              <w:rPr>
                <w:iCs/>
                <w:sz w:val="16"/>
                <w:szCs w:val="16"/>
              </w:rPr>
              <w:t>.</w:t>
            </w:r>
          </w:p>
        </w:tc>
        <w:tc>
          <w:tcPr>
            <w:tcW w:w="1551" w:type="dxa"/>
          </w:tcPr>
          <w:p w14:paraId="39145824" w14:textId="77777777" w:rsidR="00E41C1C" w:rsidRPr="005D4B80" w:rsidRDefault="00E41C1C" w:rsidP="0069046F">
            <w:pPr>
              <w:spacing w:after="0"/>
              <w:rPr>
                <w:iCs/>
                <w:sz w:val="16"/>
                <w:szCs w:val="16"/>
              </w:rPr>
            </w:pPr>
          </w:p>
        </w:tc>
      </w:tr>
      <w:tr w:rsidR="00E41C1C" w14:paraId="7A6CB76A" w14:textId="77777777" w:rsidTr="00EE2F99">
        <w:trPr>
          <w:trHeight w:val="191"/>
        </w:trPr>
        <w:tc>
          <w:tcPr>
            <w:tcW w:w="2690" w:type="dxa"/>
          </w:tcPr>
          <w:p w14:paraId="22D0743C" w14:textId="77777777" w:rsidR="00E41C1C" w:rsidRPr="008E79FD" w:rsidRDefault="00E41C1C" w:rsidP="0069046F">
            <w:pPr>
              <w:spacing w:after="0"/>
              <w:rPr>
                <w:b/>
                <w:bCs/>
                <w:iCs/>
                <w:sz w:val="16"/>
                <w:szCs w:val="16"/>
              </w:rPr>
            </w:pPr>
            <w:proofErr w:type="spellStart"/>
            <w:r w:rsidRPr="008E79FD">
              <w:rPr>
                <w:b/>
                <w:bCs/>
                <w:iCs/>
                <w:sz w:val="16"/>
                <w:szCs w:val="16"/>
              </w:rPr>
              <w:t>ConfiguredGrantConfig</w:t>
            </w:r>
            <w:proofErr w:type="spellEnd"/>
            <w:r w:rsidRPr="008E79FD">
              <w:rPr>
                <w:b/>
                <w:bCs/>
                <w:iCs/>
                <w:sz w:val="16"/>
                <w:szCs w:val="16"/>
              </w:rPr>
              <w:t>-</w:t>
            </w:r>
            <w:proofErr w:type="gramStart"/>
            <w:r w:rsidRPr="008E79FD">
              <w:rPr>
                <w:b/>
                <w:bCs/>
                <w:iCs/>
                <w:sz w:val="16"/>
                <w:szCs w:val="16"/>
              </w:rPr>
              <w:t>&gt;  autonomousTx</w:t>
            </w:r>
            <w:proofErr w:type="gramEnd"/>
            <w:r w:rsidRPr="008E79FD">
              <w:rPr>
                <w:b/>
                <w:bCs/>
                <w:iCs/>
                <w:sz w:val="16"/>
                <w:szCs w:val="16"/>
              </w:rPr>
              <w:t>-r16</w:t>
            </w:r>
          </w:p>
          <w:p w14:paraId="3207F98A" w14:textId="77777777" w:rsidR="00E41C1C" w:rsidRPr="005D4B80" w:rsidRDefault="00E41C1C" w:rsidP="0069046F">
            <w:pPr>
              <w:spacing w:after="0"/>
              <w:rPr>
                <w:iCs/>
                <w:sz w:val="16"/>
                <w:szCs w:val="16"/>
              </w:rPr>
            </w:pPr>
            <w:r>
              <w:rPr>
                <w:iCs/>
                <w:sz w:val="16"/>
                <w:szCs w:val="16"/>
              </w:rPr>
              <w:t xml:space="preserve">Configures the </w:t>
            </w:r>
            <w:r w:rsidRPr="008E79FD">
              <w:rPr>
                <w:iCs/>
                <w:sz w:val="16"/>
                <w:szCs w:val="16"/>
              </w:rPr>
              <w:t>Configured Grant configuration with autonomous transmission</w:t>
            </w:r>
            <w:r>
              <w:rPr>
                <w:iCs/>
                <w:sz w:val="16"/>
                <w:szCs w:val="16"/>
              </w:rPr>
              <w:t>.</w:t>
            </w:r>
          </w:p>
        </w:tc>
        <w:tc>
          <w:tcPr>
            <w:tcW w:w="1420" w:type="dxa"/>
          </w:tcPr>
          <w:p w14:paraId="76FCF181" w14:textId="77777777" w:rsidR="00E41C1C" w:rsidRPr="005D4B80" w:rsidRDefault="00E41C1C" w:rsidP="0069046F">
            <w:pPr>
              <w:spacing w:after="0"/>
              <w:rPr>
                <w:iCs/>
                <w:sz w:val="16"/>
                <w:szCs w:val="16"/>
              </w:rPr>
            </w:pPr>
            <w:r>
              <w:rPr>
                <w:iCs/>
                <w:sz w:val="16"/>
                <w:szCs w:val="16"/>
              </w:rPr>
              <w:t>explicit</w:t>
            </w:r>
          </w:p>
        </w:tc>
        <w:tc>
          <w:tcPr>
            <w:tcW w:w="2039" w:type="dxa"/>
          </w:tcPr>
          <w:p w14:paraId="60C9E1EA" w14:textId="77777777" w:rsidR="00E41C1C" w:rsidRPr="005D4B80" w:rsidRDefault="00E41C1C" w:rsidP="0069046F">
            <w:pPr>
              <w:spacing w:after="0"/>
              <w:rPr>
                <w:iCs/>
                <w:sz w:val="16"/>
                <w:szCs w:val="16"/>
              </w:rPr>
            </w:pPr>
            <w:r>
              <w:rPr>
                <w:iCs/>
                <w:sz w:val="16"/>
                <w:szCs w:val="16"/>
              </w:rPr>
              <w:t xml:space="preserve">- </w:t>
            </w:r>
            <w:r w:rsidRPr="008E79FD">
              <w:rPr>
                <w:i/>
                <w:sz w:val="16"/>
                <w:szCs w:val="16"/>
              </w:rPr>
              <w:t>autonomousTransmission-r16</w:t>
            </w:r>
            <w:r>
              <w:rPr>
                <w:iCs/>
                <w:sz w:val="16"/>
                <w:szCs w:val="16"/>
              </w:rPr>
              <w:t xml:space="preserve"> for autonomous transmission in MAC</w:t>
            </w:r>
          </w:p>
        </w:tc>
        <w:tc>
          <w:tcPr>
            <w:tcW w:w="2039" w:type="dxa"/>
          </w:tcPr>
          <w:p w14:paraId="491F53F3" w14:textId="09FD28E5" w:rsidR="0075661E" w:rsidRDefault="00E566E0" w:rsidP="0069046F">
            <w:pPr>
              <w:spacing w:after="0"/>
              <w:rPr>
                <w:iCs/>
                <w:sz w:val="16"/>
                <w:szCs w:val="16"/>
              </w:rPr>
            </w:pPr>
            <w:r>
              <w:rPr>
                <w:iCs/>
                <w:sz w:val="16"/>
                <w:szCs w:val="16"/>
              </w:rPr>
              <w:t xml:space="preserve">- </w:t>
            </w:r>
            <w:r w:rsidR="0075661E">
              <w:rPr>
                <w:iCs/>
                <w:sz w:val="16"/>
                <w:szCs w:val="16"/>
              </w:rPr>
              <w:t xml:space="preserve">A UE </w:t>
            </w:r>
            <w:r>
              <w:rPr>
                <w:iCs/>
                <w:sz w:val="16"/>
                <w:szCs w:val="16"/>
              </w:rPr>
              <w:t xml:space="preserve">that </w:t>
            </w:r>
            <w:proofErr w:type="gramStart"/>
            <w:r>
              <w:rPr>
                <w:iCs/>
                <w:sz w:val="16"/>
                <w:szCs w:val="16"/>
              </w:rPr>
              <w:t xml:space="preserve">supports </w:t>
            </w:r>
            <w:r w:rsidR="0075661E">
              <w:rPr>
                <w:iCs/>
                <w:sz w:val="16"/>
                <w:szCs w:val="16"/>
              </w:rPr>
              <w:t xml:space="preserve"> </w:t>
            </w:r>
            <w:r w:rsidR="0075661E" w:rsidRPr="008E79FD">
              <w:rPr>
                <w:i/>
                <w:sz w:val="16"/>
                <w:szCs w:val="16"/>
              </w:rPr>
              <w:t>autonomousTransmission</w:t>
            </w:r>
            <w:proofErr w:type="gramEnd"/>
            <w:r w:rsidR="0075661E" w:rsidRPr="008E79FD">
              <w:rPr>
                <w:i/>
                <w:sz w:val="16"/>
                <w:szCs w:val="16"/>
              </w:rPr>
              <w:t>-r16</w:t>
            </w:r>
            <w:r w:rsidR="0075661E">
              <w:rPr>
                <w:iCs/>
                <w:sz w:val="16"/>
                <w:szCs w:val="16"/>
              </w:rPr>
              <w:t xml:space="preserve"> shall also support </w:t>
            </w:r>
          </w:p>
          <w:p w14:paraId="277D9F72" w14:textId="77777777" w:rsidR="0075661E" w:rsidRDefault="0075661E" w:rsidP="0069046F">
            <w:pPr>
              <w:spacing w:after="0"/>
              <w:rPr>
                <w:iCs/>
                <w:sz w:val="16"/>
                <w:szCs w:val="16"/>
              </w:rPr>
            </w:pPr>
            <w:r w:rsidRPr="008E79FD">
              <w:rPr>
                <w:i/>
                <w:sz w:val="16"/>
                <w:szCs w:val="16"/>
              </w:rPr>
              <w:t>PriorityBasedPrioritization-r16</w:t>
            </w:r>
            <w:r>
              <w:rPr>
                <w:iCs/>
                <w:sz w:val="16"/>
                <w:szCs w:val="16"/>
              </w:rPr>
              <w:t>.</w:t>
            </w:r>
          </w:p>
          <w:p w14:paraId="3BECB82F" w14:textId="0C72AA0C" w:rsidR="00E566E0" w:rsidRPr="005D4B80" w:rsidRDefault="00E566E0" w:rsidP="0069046F">
            <w:pPr>
              <w:spacing w:after="0"/>
              <w:rPr>
                <w:iCs/>
                <w:sz w:val="16"/>
                <w:szCs w:val="16"/>
              </w:rPr>
            </w:pPr>
            <w:r>
              <w:rPr>
                <w:iCs/>
                <w:sz w:val="16"/>
                <w:szCs w:val="16"/>
              </w:rPr>
              <w:lastRenderedPageBreak/>
              <w:t xml:space="preserve">- Enablement of </w:t>
            </w:r>
            <w:r w:rsidRPr="0075661E">
              <w:rPr>
                <w:i/>
                <w:sz w:val="16"/>
                <w:szCs w:val="16"/>
              </w:rPr>
              <w:t>LCH-</w:t>
            </w:r>
            <w:proofErr w:type="spellStart"/>
            <w:r w:rsidRPr="0075661E">
              <w:rPr>
                <w:i/>
                <w:sz w:val="16"/>
                <w:szCs w:val="16"/>
              </w:rPr>
              <w:t>BasedPrioritization</w:t>
            </w:r>
            <w:proofErr w:type="spellEnd"/>
            <w:r w:rsidRPr="0075661E">
              <w:rPr>
                <w:iCs/>
                <w:sz w:val="16"/>
                <w:szCs w:val="16"/>
              </w:rPr>
              <w:t xml:space="preserve"> </w:t>
            </w:r>
            <w:r>
              <w:rPr>
                <w:iCs/>
                <w:sz w:val="16"/>
                <w:szCs w:val="16"/>
              </w:rPr>
              <w:t>is a precondition for this feature.</w:t>
            </w:r>
          </w:p>
        </w:tc>
        <w:tc>
          <w:tcPr>
            <w:tcW w:w="1551" w:type="dxa"/>
          </w:tcPr>
          <w:p w14:paraId="0362A551" w14:textId="77777777" w:rsidR="00E41C1C" w:rsidRPr="005D4B80" w:rsidRDefault="00E41C1C" w:rsidP="0069046F">
            <w:pPr>
              <w:spacing w:after="0"/>
              <w:rPr>
                <w:iCs/>
                <w:sz w:val="16"/>
                <w:szCs w:val="16"/>
              </w:rPr>
            </w:pPr>
          </w:p>
        </w:tc>
      </w:tr>
    </w:tbl>
    <w:p w14:paraId="0E6C7817" w14:textId="089FED18" w:rsidR="00CC123C" w:rsidRDefault="00CC123C" w:rsidP="008B104A">
      <w:pPr>
        <w:spacing w:before="180"/>
        <w:jc w:val="both"/>
        <w:rPr>
          <w:iCs/>
        </w:rPr>
      </w:pPr>
      <w:r>
        <w:rPr>
          <w:iCs/>
        </w:rPr>
        <w:t xml:space="preserve">Following </w:t>
      </w:r>
      <w:r w:rsidR="008B104A">
        <w:rPr>
          <w:iCs/>
        </w:rPr>
        <w:t xml:space="preserve">observation </w:t>
      </w:r>
      <w:r>
        <w:rPr>
          <w:iCs/>
        </w:rPr>
        <w:t xml:space="preserve">can be </w:t>
      </w:r>
      <w:r w:rsidR="008B104A">
        <w:rPr>
          <w:iCs/>
        </w:rPr>
        <w:t xml:space="preserve">drawn </w:t>
      </w:r>
      <w:r>
        <w:rPr>
          <w:iCs/>
        </w:rPr>
        <w:t xml:space="preserve">from the analysis in </w:t>
      </w:r>
      <w:r w:rsidR="008B104A">
        <w:rPr>
          <w:iCs/>
        </w:rPr>
        <w:t>table 3</w:t>
      </w:r>
      <w:r w:rsidR="00986847">
        <w:rPr>
          <w:iCs/>
        </w:rPr>
        <w:t>.</w:t>
      </w:r>
      <w:r>
        <w:rPr>
          <w:iCs/>
        </w:rPr>
        <w:t xml:space="preserve"> </w:t>
      </w:r>
    </w:p>
    <w:p w14:paraId="6DB0E403" w14:textId="482761F9" w:rsidR="00CC123C" w:rsidRPr="00920EA3" w:rsidRDefault="004A1ED0" w:rsidP="00805CED">
      <w:pPr>
        <w:rPr>
          <w:b/>
          <w:bCs/>
          <w:iCs/>
        </w:rPr>
      </w:pPr>
      <w:r w:rsidRPr="00920EA3">
        <w:rPr>
          <w:b/>
          <w:bCs/>
          <w:iCs/>
        </w:rPr>
        <w:t xml:space="preserve">Observation </w:t>
      </w:r>
      <w:r w:rsidR="00132507">
        <w:rPr>
          <w:b/>
          <w:bCs/>
          <w:iCs/>
        </w:rPr>
        <w:t>1</w:t>
      </w:r>
      <w:r w:rsidRPr="00920EA3">
        <w:rPr>
          <w:b/>
          <w:bCs/>
          <w:iCs/>
        </w:rPr>
        <w:t xml:space="preserve">: </w:t>
      </w:r>
      <w:r w:rsidR="00920EA3" w:rsidRPr="00920EA3">
        <w:rPr>
          <w:b/>
          <w:bCs/>
          <w:iCs/>
        </w:rPr>
        <w:t>The network explicitly enables LCH-based prioritization through a global configuration parameter.</w:t>
      </w:r>
    </w:p>
    <w:p w14:paraId="6D3A4EC5" w14:textId="77777777" w:rsidR="00AE03A4" w:rsidRDefault="00AE03A4" w:rsidP="00977074">
      <w:pPr>
        <w:jc w:val="both"/>
        <w:rPr>
          <w:b/>
          <w:bCs/>
          <w:lang w:val="en-US"/>
        </w:rPr>
      </w:pPr>
    </w:p>
    <w:p w14:paraId="68492169" w14:textId="5D7BAC9B" w:rsidR="008536A2" w:rsidRDefault="004737E0" w:rsidP="004737E0">
      <w:pPr>
        <w:pStyle w:val="Heading1"/>
        <w:rPr>
          <w:lang w:val="en-US"/>
        </w:rPr>
      </w:pPr>
      <w:r w:rsidRPr="004737E0">
        <w:t xml:space="preserve">Configuration </w:t>
      </w:r>
      <w:r w:rsidR="00B23F29">
        <w:t>O</w:t>
      </w:r>
      <w:r w:rsidRPr="004737E0">
        <w:t>ptions for PHY</w:t>
      </w:r>
      <w:r>
        <w:t>/</w:t>
      </w:r>
      <w:r w:rsidRPr="004737E0">
        <w:t xml:space="preserve">LCH-based </w:t>
      </w:r>
      <w:r w:rsidR="00B23F29">
        <w:t>P</w:t>
      </w:r>
      <w:r w:rsidRPr="004737E0">
        <w:t>rioritization</w:t>
      </w:r>
    </w:p>
    <w:p w14:paraId="58160BF8" w14:textId="77777777" w:rsidR="004737E0" w:rsidRPr="0023489E" w:rsidRDefault="004737E0" w:rsidP="004737E0">
      <w:pPr>
        <w:jc w:val="both"/>
        <w:rPr>
          <w:iCs/>
          <w:lang w:val="en-US"/>
        </w:rPr>
      </w:pPr>
      <w:r>
        <w:rPr>
          <w:iCs/>
        </w:rPr>
        <w:t xml:space="preserve">In RAN2#111e the handling of overlapping grants was discussed for different combinations of PHY-based and LCH-based prioritization, assuming independent configuration of the two features. Table 4 has </w:t>
      </w:r>
      <w:proofErr w:type="gramStart"/>
      <w:r>
        <w:rPr>
          <w:iCs/>
        </w:rPr>
        <w:t>an</w:t>
      </w:r>
      <w:proofErr w:type="gramEnd"/>
      <w:r>
        <w:rPr>
          <w:iCs/>
        </w:rPr>
        <w:t xml:space="preserve"> summary. </w:t>
      </w:r>
    </w:p>
    <w:p w14:paraId="60D6203A" w14:textId="77777777" w:rsidR="004737E0" w:rsidRPr="000E4D28" w:rsidRDefault="004737E0" w:rsidP="004737E0">
      <w:pPr>
        <w:pStyle w:val="Caption"/>
        <w:keepNext/>
        <w:rPr>
          <w:b/>
          <w:bCs/>
          <w:i w:val="0"/>
          <w:iCs w:val="0"/>
          <w:color w:val="auto"/>
          <w:sz w:val="20"/>
          <w:szCs w:val="20"/>
        </w:rPr>
      </w:pPr>
      <w:r w:rsidRPr="000E4D28">
        <w:rPr>
          <w:b/>
          <w:bCs/>
          <w:i w:val="0"/>
          <w:iCs w:val="0"/>
          <w:color w:val="auto"/>
          <w:sz w:val="20"/>
          <w:szCs w:val="20"/>
        </w:rPr>
        <w:t xml:space="preserve">Table </w:t>
      </w:r>
      <w:r w:rsidRPr="000E4D28">
        <w:rPr>
          <w:b/>
          <w:bCs/>
          <w:i w:val="0"/>
          <w:iCs w:val="0"/>
          <w:color w:val="auto"/>
          <w:sz w:val="20"/>
          <w:szCs w:val="20"/>
        </w:rPr>
        <w:fldChar w:fldCharType="begin"/>
      </w:r>
      <w:r w:rsidRPr="000E4D28">
        <w:rPr>
          <w:b/>
          <w:bCs/>
          <w:i w:val="0"/>
          <w:iCs w:val="0"/>
          <w:color w:val="auto"/>
          <w:sz w:val="20"/>
          <w:szCs w:val="20"/>
        </w:rPr>
        <w:instrText xml:space="preserve"> SEQ Table \* ARABIC </w:instrText>
      </w:r>
      <w:r w:rsidRPr="000E4D28">
        <w:rPr>
          <w:b/>
          <w:bCs/>
          <w:i w:val="0"/>
          <w:iCs w:val="0"/>
          <w:color w:val="auto"/>
          <w:sz w:val="20"/>
          <w:szCs w:val="20"/>
        </w:rPr>
        <w:fldChar w:fldCharType="separate"/>
      </w:r>
      <w:r w:rsidRPr="000E4D28">
        <w:rPr>
          <w:b/>
          <w:bCs/>
          <w:i w:val="0"/>
          <w:iCs w:val="0"/>
          <w:noProof/>
          <w:color w:val="auto"/>
          <w:sz w:val="20"/>
          <w:szCs w:val="20"/>
        </w:rPr>
        <w:t>4</w:t>
      </w:r>
      <w:r w:rsidRPr="000E4D28">
        <w:rPr>
          <w:b/>
          <w:bCs/>
          <w:i w:val="0"/>
          <w:iCs w:val="0"/>
          <w:color w:val="auto"/>
          <w:sz w:val="20"/>
          <w:szCs w:val="20"/>
        </w:rPr>
        <w:fldChar w:fldCharType="end"/>
      </w:r>
      <w:r w:rsidRPr="000E4D28">
        <w:rPr>
          <w:b/>
          <w:bCs/>
          <w:i w:val="0"/>
          <w:iCs w:val="0"/>
          <w:color w:val="auto"/>
          <w:sz w:val="20"/>
          <w:szCs w:val="20"/>
        </w:rPr>
        <w:t xml:space="preserve">: </w:t>
      </w:r>
      <w:r>
        <w:rPr>
          <w:b/>
          <w:bCs/>
          <w:i w:val="0"/>
          <w:iCs w:val="0"/>
          <w:color w:val="auto"/>
          <w:sz w:val="20"/>
          <w:szCs w:val="20"/>
        </w:rPr>
        <w:t xml:space="preserve">Combination of </w:t>
      </w:r>
      <w:r w:rsidRPr="000E4D28">
        <w:rPr>
          <w:b/>
          <w:bCs/>
          <w:i w:val="0"/>
          <w:iCs w:val="0"/>
          <w:color w:val="auto"/>
          <w:sz w:val="20"/>
          <w:szCs w:val="20"/>
        </w:rPr>
        <w:t>PHY/LCH-based prioritization</w:t>
      </w:r>
      <w:r>
        <w:rPr>
          <w:b/>
          <w:bCs/>
          <w:i w:val="0"/>
          <w:iCs w:val="0"/>
          <w:color w:val="auto"/>
          <w:sz w:val="20"/>
          <w:szCs w:val="20"/>
        </w:rPr>
        <w:t xml:space="preserve"> with respect to generation/delivery of MAC PDUs</w:t>
      </w:r>
    </w:p>
    <w:tbl>
      <w:tblPr>
        <w:tblStyle w:val="TableGrid"/>
        <w:tblW w:w="0" w:type="auto"/>
        <w:tblLook w:val="04A0" w:firstRow="1" w:lastRow="0" w:firstColumn="1" w:lastColumn="0" w:noHBand="0" w:noVBand="1"/>
      </w:tblPr>
      <w:tblGrid>
        <w:gridCol w:w="1361"/>
        <w:gridCol w:w="4021"/>
        <w:gridCol w:w="4249"/>
      </w:tblGrid>
      <w:tr w:rsidR="004737E0" w14:paraId="2743CE19" w14:textId="77777777" w:rsidTr="00991E67">
        <w:tc>
          <w:tcPr>
            <w:tcW w:w="1361" w:type="dxa"/>
            <w:shd w:val="clear" w:color="auto" w:fill="DEEAF6" w:themeFill="accent1" w:themeFillTint="33"/>
          </w:tcPr>
          <w:p w14:paraId="119F49EF" w14:textId="77777777" w:rsidR="004737E0" w:rsidRPr="000E4D28" w:rsidRDefault="004737E0" w:rsidP="00991E67">
            <w:pPr>
              <w:rPr>
                <w:b/>
                <w:bCs/>
                <w:iCs/>
                <w:sz w:val="16"/>
                <w:szCs w:val="16"/>
              </w:rPr>
            </w:pPr>
          </w:p>
        </w:tc>
        <w:tc>
          <w:tcPr>
            <w:tcW w:w="4021" w:type="dxa"/>
            <w:shd w:val="clear" w:color="auto" w:fill="DEEAF6" w:themeFill="accent1" w:themeFillTint="33"/>
          </w:tcPr>
          <w:p w14:paraId="26E408C7" w14:textId="77777777" w:rsidR="004737E0" w:rsidRPr="000E4D28" w:rsidRDefault="004737E0" w:rsidP="00991E67">
            <w:pPr>
              <w:rPr>
                <w:b/>
                <w:bCs/>
                <w:iCs/>
                <w:sz w:val="16"/>
                <w:szCs w:val="16"/>
              </w:rPr>
            </w:pPr>
            <w:r w:rsidRPr="000E4D28">
              <w:rPr>
                <w:b/>
                <w:bCs/>
                <w:iCs/>
                <w:sz w:val="16"/>
                <w:szCs w:val="16"/>
              </w:rPr>
              <w:t>LCH-based prioritization not configured</w:t>
            </w:r>
          </w:p>
        </w:tc>
        <w:tc>
          <w:tcPr>
            <w:tcW w:w="4249" w:type="dxa"/>
            <w:shd w:val="clear" w:color="auto" w:fill="DEEAF6" w:themeFill="accent1" w:themeFillTint="33"/>
          </w:tcPr>
          <w:p w14:paraId="1531818D" w14:textId="77777777" w:rsidR="004737E0" w:rsidRPr="000E4D28" w:rsidRDefault="004737E0" w:rsidP="00991E67">
            <w:pPr>
              <w:rPr>
                <w:b/>
                <w:bCs/>
                <w:iCs/>
                <w:sz w:val="16"/>
                <w:szCs w:val="16"/>
              </w:rPr>
            </w:pPr>
            <w:r w:rsidRPr="000E4D28">
              <w:rPr>
                <w:b/>
                <w:bCs/>
                <w:iCs/>
                <w:sz w:val="16"/>
                <w:szCs w:val="16"/>
              </w:rPr>
              <w:t>LCH-based prioritization configured</w:t>
            </w:r>
          </w:p>
        </w:tc>
      </w:tr>
      <w:tr w:rsidR="004737E0" w14:paraId="1DCEB729" w14:textId="77777777" w:rsidTr="00991E67">
        <w:tc>
          <w:tcPr>
            <w:tcW w:w="1361" w:type="dxa"/>
            <w:shd w:val="clear" w:color="auto" w:fill="DEEAF6" w:themeFill="accent1" w:themeFillTint="33"/>
          </w:tcPr>
          <w:p w14:paraId="6F4660AF" w14:textId="77777777" w:rsidR="004737E0" w:rsidRPr="000E4D28" w:rsidRDefault="004737E0" w:rsidP="00991E67">
            <w:pPr>
              <w:rPr>
                <w:b/>
                <w:bCs/>
                <w:iCs/>
                <w:sz w:val="16"/>
                <w:szCs w:val="16"/>
              </w:rPr>
            </w:pPr>
            <w:r w:rsidRPr="000E4D28">
              <w:rPr>
                <w:b/>
                <w:bCs/>
                <w:iCs/>
                <w:sz w:val="16"/>
                <w:szCs w:val="16"/>
              </w:rPr>
              <w:t>PHY-based prioritization not active</w:t>
            </w:r>
          </w:p>
        </w:tc>
        <w:tc>
          <w:tcPr>
            <w:tcW w:w="4021" w:type="dxa"/>
          </w:tcPr>
          <w:p w14:paraId="79F7FDFA" w14:textId="77777777" w:rsidR="004737E0" w:rsidRPr="000E4D28" w:rsidRDefault="004737E0" w:rsidP="00991E67">
            <w:pPr>
              <w:rPr>
                <w:iCs/>
                <w:sz w:val="16"/>
                <w:szCs w:val="16"/>
              </w:rPr>
            </w:pPr>
            <w:r w:rsidRPr="000E4D28">
              <w:rPr>
                <w:iCs/>
                <w:sz w:val="16"/>
                <w:szCs w:val="16"/>
              </w:rPr>
              <w:t>Agreement in R</w:t>
            </w:r>
            <w:r>
              <w:rPr>
                <w:iCs/>
                <w:sz w:val="16"/>
                <w:szCs w:val="16"/>
              </w:rPr>
              <w:t>AN</w:t>
            </w:r>
            <w:r w:rsidRPr="000E4D28">
              <w:rPr>
                <w:iCs/>
                <w:sz w:val="16"/>
                <w:szCs w:val="16"/>
              </w:rPr>
              <w:t>2</w:t>
            </w:r>
            <w:r>
              <w:rPr>
                <w:iCs/>
                <w:sz w:val="16"/>
                <w:szCs w:val="16"/>
              </w:rPr>
              <w:t>#</w:t>
            </w:r>
            <w:r w:rsidRPr="000E4D28">
              <w:rPr>
                <w:iCs/>
                <w:sz w:val="16"/>
                <w:szCs w:val="16"/>
              </w:rPr>
              <w:t>111e based on proposal 3 in [4]:</w:t>
            </w:r>
          </w:p>
          <w:p w14:paraId="39D748F2" w14:textId="77777777" w:rsidR="004737E0" w:rsidRPr="00317F7B" w:rsidRDefault="004737E0" w:rsidP="00991E67">
            <w:pPr>
              <w:rPr>
                <w:b/>
                <w:bCs/>
                <w:iCs/>
                <w:sz w:val="16"/>
                <w:szCs w:val="16"/>
              </w:rPr>
            </w:pPr>
            <w:r w:rsidRPr="00317F7B">
              <w:rPr>
                <w:b/>
                <w:bCs/>
                <w:iCs/>
                <w:sz w:val="16"/>
                <w:szCs w:val="16"/>
              </w:rPr>
              <w:t>=&gt; For the case where both LCH and PHY based prioritization are not configured, it is up to UE implementation on how overlapped configured grants are treated at MAC and delivered to PHY (UE should try to choose one)</w:t>
            </w:r>
          </w:p>
        </w:tc>
        <w:tc>
          <w:tcPr>
            <w:tcW w:w="4249" w:type="dxa"/>
          </w:tcPr>
          <w:p w14:paraId="13163FC3" w14:textId="77777777" w:rsidR="004737E0" w:rsidRPr="000E4D28" w:rsidRDefault="004737E0" w:rsidP="00991E67">
            <w:pPr>
              <w:rPr>
                <w:iCs/>
                <w:sz w:val="16"/>
                <w:szCs w:val="16"/>
              </w:rPr>
            </w:pPr>
            <w:r w:rsidRPr="000E4D28">
              <w:rPr>
                <w:iCs/>
                <w:sz w:val="16"/>
                <w:szCs w:val="16"/>
              </w:rPr>
              <w:t xml:space="preserve">- Majority of companies commented in email discussion </w:t>
            </w:r>
            <w:r>
              <w:rPr>
                <w:iCs/>
                <w:sz w:val="16"/>
                <w:szCs w:val="16"/>
              </w:rPr>
              <w:t xml:space="preserve">044 </w:t>
            </w:r>
            <w:r w:rsidRPr="000E4D28">
              <w:rPr>
                <w:iCs/>
                <w:sz w:val="16"/>
                <w:szCs w:val="16"/>
              </w:rPr>
              <w:t>[4] that this case “</w:t>
            </w:r>
            <w:r w:rsidRPr="000E4D28">
              <w:rPr>
                <w:iCs/>
                <w:sz w:val="16"/>
                <w:szCs w:val="16"/>
                <w:lang w:val="en-US"/>
              </w:rPr>
              <w:t>can be handled at MAC in the same way as the cases where the overlapping grants have the same L1 priority”</w:t>
            </w:r>
            <w:r>
              <w:rPr>
                <w:iCs/>
                <w:sz w:val="16"/>
                <w:szCs w:val="16"/>
                <w:lang w:val="en-US"/>
              </w:rPr>
              <w:t xml:space="preserve"> </w:t>
            </w:r>
            <w:r w:rsidRPr="000E4D28">
              <w:rPr>
                <w:iCs/>
                <w:sz w:val="16"/>
                <w:szCs w:val="16"/>
                <w:lang w:val="en-US"/>
              </w:rPr>
              <w:t>[5].</w:t>
            </w:r>
          </w:p>
          <w:p w14:paraId="5798D921" w14:textId="77777777" w:rsidR="004737E0" w:rsidRPr="000E4D28" w:rsidRDefault="004737E0" w:rsidP="00991E67">
            <w:pPr>
              <w:rPr>
                <w:iCs/>
                <w:sz w:val="16"/>
                <w:szCs w:val="16"/>
              </w:rPr>
            </w:pPr>
            <w:r w:rsidRPr="000E4D28">
              <w:rPr>
                <w:iCs/>
                <w:sz w:val="16"/>
                <w:szCs w:val="16"/>
              </w:rPr>
              <w:t xml:space="preserve">- </w:t>
            </w:r>
            <w:r>
              <w:rPr>
                <w:iCs/>
                <w:sz w:val="16"/>
                <w:szCs w:val="16"/>
              </w:rPr>
              <w:t>It was agreed in RAN2#111e email discussion 044 [4] that “</w:t>
            </w:r>
            <w:r w:rsidRPr="00317F7B">
              <w:rPr>
                <w:b/>
                <w:bCs/>
                <w:iCs/>
                <w:sz w:val="16"/>
                <w:szCs w:val="16"/>
              </w:rPr>
              <w:t>the current MAC specification can handle this scenario and ensure that there is only one MAC PDU delivered to PHY</w:t>
            </w:r>
            <w:r>
              <w:rPr>
                <w:iCs/>
                <w:sz w:val="16"/>
                <w:szCs w:val="16"/>
              </w:rPr>
              <w:t>”</w:t>
            </w:r>
            <w:r w:rsidRPr="000E4D28">
              <w:rPr>
                <w:iCs/>
                <w:sz w:val="16"/>
                <w:szCs w:val="16"/>
              </w:rPr>
              <w:t>.</w:t>
            </w:r>
          </w:p>
        </w:tc>
      </w:tr>
      <w:tr w:rsidR="004737E0" w14:paraId="76884981" w14:textId="77777777" w:rsidTr="00991E67">
        <w:tc>
          <w:tcPr>
            <w:tcW w:w="1361" w:type="dxa"/>
            <w:shd w:val="clear" w:color="auto" w:fill="DEEAF6" w:themeFill="accent1" w:themeFillTint="33"/>
          </w:tcPr>
          <w:p w14:paraId="1E555027" w14:textId="77777777" w:rsidR="004737E0" w:rsidRPr="000E4D28" w:rsidRDefault="004737E0" w:rsidP="00991E67">
            <w:pPr>
              <w:rPr>
                <w:b/>
                <w:bCs/>
                <w:iCs/>
                <w:sz w:val="16"/>
                <w:szCs w:val="16"/>
              </w:rPr>
            </w:pPr>
            <w:r w:rsidRPr="000E4D28">
              <w:rPr>
                <w:b/>
                <w:bCs/>
                <w:iCs/>
                <w:sz w:val="16"/>
                <w:szCs w:val="16"/>
              </w:rPr>
              <w:t>PHY-based prioritization active</w:t>
            </w:r>
          </w:p>
        </w:tc>
        <w:tc>
          <w:tcPr>
            <w:tcW w:w="4021" w:type="dxa"/>
          </w:tcPr>
          <w:p w14:paraId="49F09ABF" w14:textId="77777777" w:rsidR="004737E0" w:rsidRPr="000E4D28" w:rsidRDefault="004737E0" w:rsidP="00991E67">
            <w:pPr>
              <w:rPr>
                <w:iCs/>
                <w:sz w:val="16"/>
                <w:szCs w:val="16"/>
              </w:rPr>
            </w:pPr>
            <w:r w:rsidRPr="000E4D28">
              <w:rPr>
                <w:iCs/>
                <w:sz w:val="16"/>
                <w:szCs w:val="16"/>
              </w:rPr>
              <w:t xml:space="preserve">According to P2 in </w:t>
            </w:r>
            <w:r>
              <w:rPr>
                <w:iCs/>
                <w:sz w:val="16"/>
                <w:szCs w:val="16"/>
              </w:rPr>
              <w:t xml:space="preserve">RAN2#111e email discussion </w:t>
            </w:r>
            <w:r w:rsidRPr="000E4D28">
              <w:rPr>
                <w:iCs/>
                <w:sz w:val="16"/>
                <w:szCs w:val="16"/>
              </w:rPr>
              <w:t>044</w:t>
            </w:r>
            <w:r>
              <w:rPr>
                <w:iCs/>
                <w:sz w:val="16"/>
                <w:szCs w:val="16"/>
              </w:rPr>
              <w:t xml:space="preserve"> [4</w:t>
            </w:r>
            <w:r w:rsidRPr="000E4D28">
              <w:rPr>
                <w:iCs/>
                <w:sz w:val="16"/>
                <w:szCs w:val="16"/>
              </w:rPr>
              <w:t>]:</w:t>
            </w:r>
          </w:p>
          <w:p w14:paraId="2E6D5C2B" w14:textId="77777777" w:rsidR="004737E0" w:rsidRPr="00317F7B" w:rsidRDefault="004737E0" w:rsidP="00991E67">
            <w:pPr>
              <w:rPr>
                <w:b/>
                <w:bCs/>
                <w:iCs/>
                <w:sz w:val="16"/>
                <w:szCs w:val="16"/>
              </w:rPr>
            </w:pPr>
            <w:r w:rsidRPr="00317F7B">
              <w:rPr>
                <w:b/>
                <w:bCs/>
                <w:iCs/>
                <w:sz w:val="16"/>
                <w:szCs w:val="16"/>
              </w:rPr>
              <w:t>- For CG-CG overlaps, it is up to UE implementation to deliver one MAC PDU to PHY;</w:t>
            </w:r>
          </w:p>
          <w:p w14:paraId="34759BBD" w14:textId="77777777" w:rsidR="004737E0" w:rsidRPr="000E4D28" w:rsidRDefault="004737E0" w:rsidP="00991E67">
            <w:pPr>
              <w:rPr>
                <w:iCs/>
                <w:sz w:val="16"/>
                <w:szCs w:val="16"/>
              </w:rPr>
            </w:pPr>
            <w:r w:rsidRPr="00317F7B">
              <w:rPr>
                <w:b/>
                <w:bCs/>
                <w:iCs/>
                <w:sz w:val="16"/>
                <w:szCs w:val="16"/>
              </w:rPr>
              <w:t>-  For CG-DG and SR-Data overlap, the MAC procedures will fall back to Rel-15 behaviour.</w:t>
            </w:r>
          </w:p>
        </w:tc>
        <w:tc>
          <w:tcPr>
            <w:tcW w:w="4249" w:type="dxa"/>
          </w:tcPr>
          <w:p w14:paraId="1EE46B64" w14:textId="77777777" w:rsidR="004737E0" w:rsidRDefault="004737E0" w:rsidP="00991E67">
            <w:pPr>
              <w:rPr>
                <w:iCs/>
                <w:sz w:val="16"/>
                <w:szCs w:val="16"/>
              </w:rPr>
            </w:pPr>
            <w:r w:rsidRPr="000E4D28">
              <w:rPr>
                <w:iCs/>
                <w:sz w:val="16"/>
                <w:szCs w:val="16"/>
              </w:rPr>
              <w:t>The current MAC specification covers this configuration and needs no clarification.</w:t>
            </w:r>
          </w:p>
          <w:p w14:paraId="3BF8AAFA" w14:textId="77777777" w:rsidR="004737E0" w:rsidRPr="000E4D28" w:rsidRDefault="004737E0" w:rsidP="00991E67">
            <w:pPr>
              <w:rPr>
                <w:iCs/>
                <w:sz w:val="16"/>
                <w:szCs w:val="16"/>
              </w:rPr>
            </w:pPr>
            <w:r w:rsidRPr="000E4D28">
              <w:rPr>
                <w:iCs/>
                <w:sz w:val="16"/>
                <w:szCs w:val="16"/>
              </w:rPr>
              <w:t xml:space="preserve">According to P4 in </w:t>
            </w:r>
            <w:r>
              <w:rPr>
                <w:iCs/>
                <w:sz w:val="16"/>
                <w:szCs w:val="16"/>
              </w:rPr>
              <w:t xml:space="preserve">RAN2#111e email discussion </w:t>
            </w:r>
            <w:r w:rsidRPr="000E4D28">
              <w:rPr>
                <w:iCs/>
                <w:sz w:val="16"/>
                <w:szCs w:val="16"/>
              </w:rPr>
              <w:t>044</w:t>
            </w:r>
            <w:r>
              <w:rPr>
                <w:iCs/>
                <w:sz w:val="16"/>
                <w:szCs w:val="16"/>
              </w:rPr>
              <w:t xml:space="preserve"> [4]</w:t>
            </w:r>
            <w:r w:rsidRPr="000E4D28">
              <w:rPr>
                <w:iCs/>
                <w:sz w:val="16"/>
                <w:szCs w:val="16"/>
              </w:rPr>
              <w:t>:</w:t>
            </w:r>
          </w:p>
          <w:p w14:paraId="4DC415E1" w14:textId="77777777" w:rsidR="004737E0" w:rsidRPr="000E4D28" w:rsidRDefault="004737E0" w:rsidP="00991E67">
            <w:pPr>
              <w:rPr>
                <w:iCs/>
                <w:sz w:val="16"/>
                <w:szCs w:val="16"/>
              </w:rPr>
            </w:pPr>
            <w:r w:rsidRPr="000E4D28">
              <w:rPr>
                <w:iCs/>
                <w:sz w:val="16"/>
                <w:szCs w:val="16"/>
              </w:rPr>
              <w:t xml:space="preserve">- </w:t>
            </w:r>
            <w:r w:rsidRPr="00317F7B">
              <w:rPr>
                <w:b/>
                <w:bCs/>
                <w:iCs/>
                <w:sz w:val="16"/>
                <w:szCs w:val="16"/>
              </w:rPr>
              <w:t>For the case where both LCH and PHY prioritization are configured, RAN2 confirms for the CG - CG overlap case with equal priority L1 grants, MAC will generate and deliver only one PDU to PHY.</w:t>
            </w:r>
          </w:p>
        </w:tc>
      </w:tr>
    </w:tbl>
    <w:p w14:paraId="6578C1DD" w14:textId="77777777" w:rsidR="004737E0" w:rsidRDefault="004737E0" w:rsidP="004737E0">
      <w:pPr>
        <w:spacing w:before="180"/>
        <w:jc w:val="both"/>
        <w:rPr>
          <w:iCs/>
          <w:lang w:val="en-US"/>
        </w:rPr>
      </w:pPr>
      <w:r>
        <w:rPr>
          <w:iCs/>
        </w:rPr>
        <w:t xml:space="preserve">As a result, conditions for generation and delivery of MAC PDUs got clarified in the MAC spec. </w:t>
      </w:r>
      <w:r>
        <w:rPr>
          <w:iCs/>
          <w:lang w:val="en-US"/>
        </w:rPr>
        <w:t xml:space="preserve">What is still open are the configurability aspects with respect to </w:t>
      </w:r>
      <w:r w:rsidRPr="00520FFB">
        <w:rPr>
          <w:iCs/>
          <w:lang w:val="en-US"/>
        </w:rPr>
        <w:t xml:space="preserve">configuration restrictions </w:t>
      </w:r>
      <w:r>
        <w:rPr>
          <w:iCs/>
          <w:lang w:val="en-US"/>
        </w:rPr>
        <w:t xml:space="preserve">or potential joint configuration </w:t>
      </w:r>
      <w:r w:rsidRPr="00520FFB">
        <w:rPr>
          <w:iCs/>
          <w:lang w:val="en-US"/>
        </w:rPr>
        <w:t>of PHY-based and LCH-based prioritization.</w:t>
      </w:r>
      <w:r>
        <w:rPr>
          <w:iCs/>
          <w:lang w:val="en-US"/>
        </w:rPr>
        <w:t xml:space="preserve"> </w:t>
      </w:r>
    </w:p>
    <w:p w14:paraId="64B2199E" w14:textId="77777777" w:rsidR="004737E0" w:rsidRDefault="004737E0" w:rsidP="004737E0">
      <w:pPr>
        <w:spacing w:before="180"/>
        <w:jc w:val="both"/>
        <w:rPr>
          <w:iCs/>
          <w:lang w:val="en-US"/>
        </w:rPr>
      </w:pPr>
    </w:p>
    <w:p w14:paraId="1F8DB68A" w14:textId="77777777" w:rsidR="004737E0" w:rsidRDefault="004737E0" w:rsidP="00290247">
      <w:pPr>
        <w:pStyle w:val="Heading2"/>
        <w:rPr>
          <w:lang w:val="en-US"/>
        </w:rPr>
      </w:pPr>
      <w:r>
        <w:rPr>
          <w:lang w:val="en-US"/>
        </w:rPr>
        <w:t>Configuration of PHY-based prioritization in UL</w:t>
      </w:r>
    </w:p>
    <w:p w14:paraId="1AA09471" w14:textId="120FE764" w:rsidR="004737E0" w:rsidRDefault="004737E0" w:rsidP="004737E0">
      <w:pPr>
        <w:jc w:val="both"/>
        <w:rPr>
          <w:iCs/>
        </w:rPr>
      </w:pPr>
      <w:r>
        <w:rPr>
          <w:iCs/>
        </w:rPr>
        <w:t xml:space="preserve">Based on email discussion 044 </w:t>
      </w:r>
      <w:r w:rsidR="00435EDA">
        <w:rPr>
          <w:iCs/>
        </w:rPr>
        <w:t xml:space="preserve">in </w:t>
      </w:r>
      <w:r>
        <w:rPr>
          <w:iCs/>
        </w:rPr>
        <w:t xml:space="preserve">[4] (question 5b in particular), </w:t>
      </w:r>
      <w:r w:rsidR="00435EDA">
        <w:rPr>
          <w:iCs/>
        </w:rPr>
        <w:t xml:space="preserve">many </w:t>
      </w:r>
      <w:r>
        <w:rPr>
          <w:iCs/>
        </w:rPr>
        <w:t xml:space="preserve">companies </w:t>
      </w:r>
      <w:r w:rsidR="00435EDA">
        <w:rPr>
          <w:iCs/>
        </w:rPr>
        <w:t xml:space="preserve">commented that </w:t>
      </w:r>
      <w:r>
        <w:rPr>
          <w:iCs/>
        </w:rPr>
        <w:t xml:space="preserve">it would be beneficial if PHY-based prioritization </w:t>
      </w:r>
      <w:r w:rsidR="00435EDA">
        <w:rPr>
          <w:iCs/>
        </w:rPr>
        <w:t xml:space="preserve">can be </w:t>
      </w:r>
      <w:r>
        <w:rPr>
          <w:iCs/>
        </w:rPr>
        <w:t xml:space="preserve">explicitly configurable through a global RRC parameter. Currently no configuration parameter exists to enable the PHY-based prioritization. In order to limit the risk for unaligned parameter settings due to the two prioritization mechanisms being independent, LCH-based and PHY-based prioritization should at least follow the same configuration methodology. LCH-based prioritization is configurable based on UE capability. We propose to adopt the same methodology for PHY-based prioritization as well. </w:t>
      </w:r>
    </w:p>
    <w:p w14:paraId="1D6B7165" w14:textId="04EFB98C" w:rsidR="004737E0" w:rsidRDefault="004737E0" w:rsidP="004737E0">
      <w:pPr>
        <w:jc w:val="both"/>
        <w:rPr>
          <w:iCs/>
        </w:rPr>
      </w:pPr>
      <w:proofErr w:type="gramStart"/>
      <w:r>
        <w:rPr>
          <w:iCs/>
        </w:rPr>
        <w:t>Furthermore</w:t>
      </w:r>
      <w:proofErr w:type="gramEnd"/>
      <w:r>
        <w:rPr>
          <w:iCs/>
        </w:rPr>
        <w:t xml:space="preserve"> we refer to the companion paper in [</w:t>
      </w:r>
      <w:r w:rsidR="00435EDA">
        <w:rPr>
          <w:iCs/>
        </w:rPr>
        <w:t>10</w:t>
      </w:r>
      <w:r>
        <w:rPr>
          <w:iCs/>
        </w:rPr>
        <w:t xml:space="preserve">] which discusses another aspect related with the global parameter config with respect to parallel configuration of intra-UE prioritization and UL CI. </w:t>
      </w:r>
      <w:r w:rsidR="00435EDA">
        <w:rPr>
          <w:iCs/>
        </w:rPr>
        <w:t xml:space="preserve">The specifications can </w:t>
      </w:r>
      <w:r>
        <w:rPr>
          <w:iCs/>
        </w:rPr>
        <w:t xml:space="preserve">use </w:t>
      </w:r>
      <w:r w:rsidR="00435EDA">
        <w:rPr>
          <w:iCs/>
        </w:rPr>
        <w:t xml:space="preserve">the PHY-based prioritization </w:t>
      </w:r>
      <w:r>
        <w:rPr>
          <w:iCs/>
        </w:rPr>
        <w:t xml:space="preserve">parameter to treat additional cases that cannot be sufficiently handled by a) UE implementation or b) </w:t>
      </w:r>
      <w:proofErr w:type="spellStart"/>
      <w:r>
        <w:rPr>
          <w:iCs/>
        </w:rPr>
        <w:t>fallfack</w:t>
      </w:r>
      <w:proofErr w:type="spellEnd"/>
      <w:r>
        <w:rPr>
          <w:iCs/>
        </w:rPr>
        <w:t xml:space="preserve"> to Rel-15.</w:t>
      </w:r>
    </w:p>
    <w:p w14:paraId="3DE9E7F7" w14:textId="3ACE1F5A" w:rsidR="004737E0" w:rsidRPr="00B97AAA" w:rsidRDefault="004737E0" w:rsidP="004737E0">
      <w:pPr>
        <w:jc w:val="both"/>
        <w:rPr>
          <w:b/>
          <w:bCs/>
          <w:iCs/>
        </w:rPr>
      </w:pPr>
      <w:r w:rsidRPr="00B97AAA">
        <w:rPr>
          <w:b/>
          <w:bCs/>
          <w:iCs/>
        </w:rPr>
        <w:t>Proposal</w:t>
      </w:r>
      <w:r w:rsidR="00132507">
        <w:rPr>
          <w:b/>
          <w:bCs/>
          <w:iCs/>
        </w:rPr>
        <w:t xml:space="preserve"> 4</w:t>
      </w:r>
      <w:r w:rsidRPr="00B97AAA">
        <w:rPr>
          <w:b/>
          <w:bCs/>
          <w:iCs/>
        </w:rPr>
        <w:t xml:space="preserve">: Introduce a </w:t>
      </w:r>
      <w:r w:rsidR="00D20748">
        <w:rPr>
          <w:b/>
          <w:bCs/>
          <w:iCs/>
        </w:rPr>
        <w:t xml:space="preserve">global </w:t>
      </w:r>
      <w:r w:rsidRPr="00B97AAA">
        <w:rPr>
          <w:b/>
          <w:bCs/>
          <w:iCs/>
        </w:rPr>
        <w:t xml:space="preserve">configuration parameter for PHY-based prioritization in uplink. </w:t>
      </w:r>
      <w:r w:rsidR="00D20748">
        <w:rPr>
          <w:b/>
          <w:bCs/>
          <w:iCs/>
        </w:rPr>
        <w:t xml:space="preserve">The aims </w:t>
      </w:r>
      <w:proofErr w:type="gramStart"/>
      <w:r w:rsidR="00D20748">
        <w:rPr>
          <w:b/>
          <w:bCs/>
          <w:iCs/>
        </w:rPr>
        <w:t>is</w:t>
      </w:r>
      <w:proofErr w:type="gramEnd"/>
      <w:r w:rsidR="00D20748">
        <w:rPr>
          <w:b/>
          <w:bCs/>
          <w:iCs/>
        </w:rPr>
        <w:t xml:space="preserve"> to </w:t>
      </w:r>
      <w:r w:rsidRPr="00B97AAA">
        <w:rPr>
          <w:b/>
          <w:bCs/>
          <w:iCs/>
        </w:rPr>
        <w:t xml:space="preserve">follow the same methodology as for LCH-based configuration. </w:t>
      </w:r>
    </w:p>
    <w:p w14:paraId="5174B204" w14:textId="7A0EE17B" w:rsidR="004737E0" w:rsidRDefault="004737E0" w:rsidP="004737E0">
      <w:pPr>
        <w:jc w:val="both"/>
        <w:rPr>
          <w:iCs/>
        </w:rPr>
      </w:pPr>
      <w:r>
        <w:rPr>
          <w:iCs/>
        </w:rPr>
        <w:t xml:space="preserve">As PHY-based prioritization is physical layer feature it would be up to RAN1 to identify the need for a new parameter. Such a parameter would help retain a consistent configuration of LCH-based and PHY-based prioritization, and it would also help </w:t>
      </w:r>
      <w:r w:rsidR="00D20748">
        <w:rPr>
          <w:iCs/>
        </w:rPr>
        <w:t xml:space="preserve">in case </w:t>
      </w:r>
      <w:r>
        <w:rPr>
          <w:iCs/>
        </w:rPr>
        <w:t xml:space="preserve">the configuration </w:t>
      </w:r>
      <w:r w:rsidR="00D20748">
        <w:rPr>
          <w:iCs/>
        </w:rPr>
        <w:t xml:space="preserve">will </w:t>
      </w:r>
      <w:r>
        <w:rPr>
          <w:iCs/>
        </w:rPr>
        <w:t xml:space="preserve">be </w:t>
      </w:r>
      <w:r w:rsidR="00D20748">
        <w:rPr>
          <w:iCs/>
        </w:rPr>
        <w:t xml:space="preserve">bundled </w:t>
      </w:r>
      <w:r>
        <w:rPr>
          <w:iCs/>
        </w:rPr>
        <w:t xml:space="preserve">in the future. </w:t>
      </w:r>
    </w:p>
    <w:p w14:paraId="04DE21A4" w14:textId="58E19B38" w:rsidR="004737E0" w:rsidRDefault="004737E0" w:rsidP="004737E0">
      <w:pPr>
        <w:jc w:val="both"/>
        <w:rPr>
          <w:b/>
          <w:bCs/>
          <w:iCs/>
        </w:rPr>
      </w:pPr>
      <w:r w:rsidRPr="00B97AAA">
        <w:rPr>
          <w:b/>
          <w:bCs/>
          <w:iCs/>
        </w:rPr>
        <w:lastRenderedPageBreak/>
        <w:t>Proposal</w:t>
      </w:r>
      <w:r w:rsidR="00132507">
        <w:rPr>
          <w:b/>
          <w:bCs/>
          <w:iCs/>
        </w:rPr>
        <w:t xml:space="preserve"> 5</w:t>
      </w:r>
      <w:r w:rsidRPr="00B97AAA">
        <w:rPr>
          <w:b/>
          <w:bCs/>
          <w:iCs/>
        </w:rPr>
        <w:t>: RAN2 to discuss if a LS to RAN1 is required.</w:t>
      </w:r>
    </w:p>
    <w:p w14:paraId="58BD506A" w14:textId="77777777" w:rsidR="004737E0" w:rsidRDefault="004737E0" w:rsidP="004737E0">
      <w:pPr>
        <w:jc w:val="both"/>
        <w:rPr>
          <w:iCs/>
          <w:lang w:val="en-US"/>
        </w:rPr>
      </w:pPr>
    </w:p>
    <w:p w14:paraId="71C2E96B" w14:textId="77777777" w:rsidR="004737E0" w:rsidRDefault="004737E0" w:rsidP="00290247">
      <w:pPr>
        <w:pStyle w:val="Heading2"/>
        <w:rPr>
          <w:lang w:val="en-US"/>
        </w:rPr>
      </w:pPr>
      <w:r>
        <w:rPr>
          <w:lang w:val="en-US"/>
        </w:rPr>
        <w:t>Configuration of PHY-based prioritization in DL</w:t>
      </w:r>
    </w:p>
    <w:p w14:paraId="5D8191D3" w14:textId="27ED3601" w:rsidR="004737E0" w:rsidRDefault="00D20748" w:rsidP="004737E0">
      <w:pPr>
        <w:jc w:val="both"/>
        <w:rPr>
          <w:iCs/>
          <w:lang w:val="en-US"/>
        </w:rPr>
      </w:pPr>
      <w:r>
        <w:rPr>
          <w:iCs/>
          <w:lang w:val="en-US"/>
        </w:rPr>
        <w:t>W</w:t>
      </w:r>
      <w:r w:rsidR="004737E0" w:rsidRPr="008E5BE5">
        <w:rPr>
          <w:rFonts w:hint="eastAsia"/>
          <w:iCs/>
          <w:lang w:val="en-US"/>
        </w:rPr>
        <w:t xml:space="preserve">hen </w:t>
      </w:r>
      <w:r>
        <w:rPr>
          <w:iCs/>
          <w:lang w:val="en-US"/>
        </w:rPr>
        <w:t xml:space="preserve">only </w:t>
      </w:r>
      <w:r w:rsidR="004737E0" w:rsidRPr="008E5BE5">
        <w:rPr>
          <w:rFonts w:hint="eastAsia"/>
          <w:iCs/>
          <w:lang w:val="en-US"/>
        </w:rPr>
        <w:t xml:space="preserve">prioritization </w:t>
      </w:r>
      <w:r w:rsidR="004737E0">
        <w:rPr>
          <w:iCs/>
          <w:lang w:val="en-US"/>
        </w:rPr>
        <w:t xml:space="preserve">of </w:t>
      </w:r>
      <w:r w:rsidR="004737E0" w:rsidRPr="008E5BE5">
        <w:rPr>
          <w:rFonts w:hint="eastAsia"/>
          <w:iCs/>
          <w:lang w:val="en-US"/>
        </w:rPr>
        <w:t>two HARQ-ACK codebooks is needed</w:t>
      </w:r>
      <w:r w:rsidR="004737E0">
        <w:rPr>
          <w:iCs/>
          <w:lang w:val="en-US"/>
        </w:rPr>
        <w:t xml:space="preserve"> </w:t>
      </w:r>
      <w:r w:rsidR="004737E0" w:rsidRPr="008E5BE5">
        <w:rPr>
          <w:rFonts w:hint="eastAsia"/>
          <w:iCs/>
          <w:lang w:val="en-US"/>
        </w:rPr>
        <w:t>for DL services</w:t>
      </w:r>
      <w:r>
        <w:rPr>
          <w:iCs/>
          <w:lang w:val="en-US"/>
        </w:rPr>
        <w:t>,</w:t>
      </w:r>
      <w:r w:rsidR="004737E0">
        <w:rPr>
          <w:iCs/>
          <w:lang w:val="en-US"/>
        </w:rPr>
        <w:t xml:space="preserve"> RAN2 may discuss whether </w:t>
      </w:r>
      <w:r w:rsidR="004737E0" w:rsidRPr="008E5BE5">
        <w:rPr>
          <w:rFonts w:hint="eastAsia"/>
          <w:iCs/>
          <w:lang w:val="en-US"/>
        </w:rPr>
        <w:t>PHY</w:t>
      </w:r>
      <w:r w:rsidR="004737E0">
        <w:rPr>
          <w:iCs/>
          <w:lang w:val="en-US"/>
        </w:rPr>
        <w:t>-</w:t>
      </w:r>
      <w:r w:rsidR="004737E0" w:rsidRPr="008E5BE5">
        <w:rPr>
          <w:rFonts w:hint="eastAsia"/>
          <w:iCs/>
          <w:lang w:val="en-US"/>
        </w:rPr>
        <w:t xml:space="preserve">based prioritization </w:t>
      </w:r>
      <w:r w:rsidR="004737E0">
        <w:rPr>
          <w:iCs/>
          <w:lang w:val="en-US"/>
        </w:rPr>
        <w:t xml:space="preserve">can be configured </w:t>
      </w:r>
      <w:r w:rsidR="004737E0" w:rsidRPr="008E5BE5">
        <w:rPr>
          <w:rFonts w:hint="eastAsia"/>
          <w:iCs/>
          <w:lang w:val="en-US"/>
        </w:rPr>
        <w:t>without LCH</w:t>
      </w:r>
      <w:r w:rsidR="004737E0">
        <w:rPr>
          <w:iCs/>
          <w:lang w:val="en-US"/>
        </w:rPr>
        <w:t>-</w:t>
      </w:r>
      <w:r w:rsidR="004737E0" w:rsidRPr="008E5BE5">
        <w:rPr>
          <w:rFonts w:hint="eastAsia"/>
          <w:iCs/>
          <w:lang w:val="en-US"/>
        </w:rPr>
        <w:t>based prioritization</w:t>
      </w:r>
      <w:r w:rsidR="004737E0">
        <w:rPr>
          <w:iCs/>
          <w:lang w:val="en-US"/>
        </w:rPr>
        <w:t xml:space="preserve">. Note that this would require a separate configuration parameter for PHY-based prioritization in DL. </w:t>
      </w:r>
      <w:proofErr w:type="gramStart"/>
      <w:r w:rsidR="004737E0">
        <w:rPr>
          <w:iCs/>
          <w:lang w:val="en-US"/>
        </w:rPr>
        <w:t>Likewise</w:t>
      </w:r>
      <w:proofErr w:type="gramEnd"/>
      <w:r w:rsidR="004737E0">
        <w:rPr>
          <w:iCs/>
          <w:lang w:val="en-US"/>
        </w:rPr>
        <w:t xml:space="preserve"> in UL, such configuration parameter should be defined by RAN1. </w:t>
      </w:r>
    </w:p>
    <w:p w14:paraId="4EC4317B" w14:textId="32AE29A8" w:rsidR="004737E0" w:rsidRPr="002157E3" w:rsidRDefault="004737E0" w:rsidP="004737E0">
      <w:pPr>
        <w:rPr>
          <w:b/>
          <w:bCs/>
          <w:iCs/>
          <w:lang w:val="en-US"/>
        </w:rPr>
      </w:pPr>
      <w:r w:rsidRPr="002157E3">
        <w:rPr>
          <w:b/>
          <w:bCs/>
          <w:iCs/>
          <w:lang w:val="en-US"/>
        </w:rPr>
        <w:t>Proposal</w:t>
      </w:r>
      <w:r w:rsidR="00132507">
        <w:rPr>
          <w:b/>
          <w:bCs/>
          <w:iCs/>
          <w:lang w:val="en-US"/>
        </w:rPr>
        <w:t xml:space="preserve"> 6</w:t>
      </w:r>
      <w:r w:rsidRPr="002157E3">
        <w:rPr>
          <w:b/>
          <w:bCs/>
          <w:iCs/>
          <w:lang w:val="en-US"/>
        </w:rPr>
        <w:t xml:space="preserve">: In cases </w:t>
      </w:r>
      <w:r w:rsidRPr="002157E3">
        <w:rPr>
          <w:rFonts w:hint="eastAsia"/>
          <w:b/>
          <w:bCs/>
          <w:iCs/>
          <w:lang w:val="en-US"/>
        </w:rPr>
        <w:t xml:space="preserve">when </w:t>
      </w:r>
      <w:r w:rsidRPr="002157E3">
        <w:rPr>
          <w:b/>
          <w:bCs/>
          <w:iCs/>
          <w:lang w:val="en-US"/>
        </w:rPr>
        <w:t xml:space="preserve">only intra-UE </w:t>
      </w:r>
      <w:r w:rsidRPr="002157E3">
        <w:rPr>
          <w:rFonts w:hint="eastAsia"/>
          <w:b/>
          <w:bCs/>
          <w:iCs/>
          <w:lang w:val="en-US"/>
        </w:rPr>
        <w:t xml:space="preserve">prioritization </w:t>
      </w:r>
      <w:r w:rsidRPr="002157E3">
        <w:rPr>
          <w:b/>
          <w:bCs/>
          <w:iCs/>
          <w:lang w:val="en-US"/>
        </w:rPr>
        <w:t xml:space="preserve">of </w:t>
      </w:r>
      <w:r w:rsidRPr="002157E3">
        <w:rPr>
          <w:rFonts w:hint="eastAsia"/>
          <w:b/>
          <w:bCs/>
          <w:iCs/>
          <w:lang w:val="en-US"/>
        </w:rPr>
        <w:t>two HARQ-ACK codebooks is needed</w:t>
      </w:r>
      <w:r w:rsidRPr="002157E3">
        <w:rPr>
          <w:b/>
          <w:bCs/>
          <w:iCs/>
          <w:lang w:val="en-US"/>
        </w:rPr>
        <w:t xml:space="preserve"> </w:t>
      </w:r>
      <w:r w:rsidRPr="002157E3">
        <w:rPr>
          <w:rFonts w:hint="eastAsia"/>
          <w:b/>
          <w:bCs/>
          <w:iCs/>
          <w:lang w:val="en-US"/>
        </w:rPr>
        <w:t>for DL services</w:t>
      </w:r>
      <w:r w:rsidRPr="002157E3">
        <w:rPr>
          <w:b/>
          <w:bCs/>
          <w:iCs/>
          <w:lang w:val="en-US"/>
        </w:rPr>
        <w:t xml:space="preserve">, </w:t>
      </w:r>
      <w:r w:rsidRPr="002157E3">
        <w:rPr>
          <w:rFonts w:hint="eastAsia"/>
          <w:b/>
          <w:bCs/>
          <w:iCs/>
          <w:lang w:val="en-US"/>
        </w:rPr>
        <w:t>PHY</w:t>
      </w:r>
      <w:r w:rsidRPr="002157E3">
        <w:rPr>
          <w:b/>
          <w:bCs/>
          <w:iCs/>
          <w:lang w:val="en-US"/>
        </w:rPr>
        <w:t>-</w:t>
      </w:r>
      <w:r w:rsidRPr="002157E3">
        <w:rPr>
          <w:rFonts w:hint="eastAsia"/>
          <w:b/>
          <w:bCs/>
          <w:iCs/>
          <w:lang w:val="en-US"/>
        </w:rPr>
        <w:t xml:space="preserve">based </w:t>
      </w:r>
      <w:r>
        <w:rPr>
          <w:b/>
          <w:bCs/>
          <w:iCs/>
          <w:lang w:val="en-US"/>
        </w:rPr>
        <w:t xml:space="preserve">DL </w:t>
      </w:r>
      <w:r w:rsidRPr="002157E3">
        <w:rPr>
          <w:rFonts w:hint="eastAsia"/>
          <w:b/>
          <w:bCs/>
          <w:iCs/>
          <w:lang w:val="en-US"/>
        </w:rPr>
        <w:t xml:space="preserve">prioritization </w:t>
      </w:r>
      <w:r w:rsidRPr="002157E3">
        <w:rPr>
          <w:b/>
          <w:bCs/>
          <w:iCs/>
          <w:lang w:val="en-US"/>
        </w:rPr>
        <w:t xml:space="preserve">can be configured </w:t>
      </w:r>
      <w:r w:rsidRPr="002157E3">
        <w:rPr>
          <w:rFonts w:hint="eastAsia"/>
          <w:b/>
          <w:bCs/>
          <w:iCs/>
          <w:lang w:val="en-US"/>
        </w:rPr>
        <w:t>without LCH</w:t>
      </w:r>
      <w:r w:rsidRPr="002157E3">
        <w:rPr>
          <w:b/>
          <w:bCs/>
          <w:iCs/>
          <w:lang w:val="en-US"/>
        </w:rPr>
        <w:t>-</w:t>
      </w:r>
      <w:r w:rsidRPr="002157E3">
        <w:rPr>
          <w:rFonts w:hint="eastAsia"/>
          <w:b/>
          <w:bCs/>
          <w:iCs/>
          <w:lang w:val="en-US"/>
        </w:rPr>
        <w:t>based prioritization</w:t>
      </w:r>
      <w:r w:rsidRPr="002157E3">
        <w:rPr>
          <w:b/>
          <w:bCs/>
          <w:iCs/>
          <w:lang w:val="en-US"/>
        </w:rPr>
        <w:t>.</w:t>
      </w:r>
    </w:p>
    <w:p w14:paraId="57AB0FC1" w14:textId="77777777" w:rsidR="004737E0" w:rsidRDefault="004737E0" w:rsidP="004737E0">
      <w:pPr>
        <w:jc w:val="both"/>
        <w:rPr>
          <w:iCs/>
          <w:lang w:val="en-US"/>
        </w:rPr>
      </w:pPr>
    </w:p>
    <w:p w14:paraId="5888314F" w14:textId="77777777" w:rsidR="004737E0" w:rsidRDefault="004737E0" w:rsidP="00290247">
      <w:pPr>
        <w:pStyle w:val="Heading2"/>
        <w:rPr>
          <w:lang w:val="en-US"/>
        </w:rPr>
      </w:pPr>
      <w:r>
        <w:rPr>
          <w:lang w:val="en-US"/>
        </w:rPr>
        <w:t>Joint configuration of LCH-based and PHY-based prioritization</w:t>
      </w:r>
    </w:p>
    <w:p w14:paraId="7BD88780" w14:textId="3F24E6D1" w:rsidR="004737E0" w:rsidRDefault="004737E0" w:rsidP="004737E0">
      <w:pPr>
        <w:jc w:val="both"/>
        <w:rPr>
          <w:iCs/>
        </w:rPr>
      </w:pPr>
      <w:r>
        <w:rPr>
          <w:iCs/>
        </w:rPr>
        <w:t xml:space="preserve">As discussed in previous RAN2 meetings, no fundamental problem is foreseen if both </w:t>
      </w:r>
      <w:r w:rsidRPr="00D033D0">
        <w:rPr>
          <w:iCs/>
          <w:lang w:val="en-US"/>
        </w:rPr>
        <w:t xml:space="preserve">PHY-based and LCH-based prioritization </w:t>
      </w:r>
      <w:r>
        <w:rPr>
          <w:iCs/>
        </w:rPr>
        <w:t xml:space="preserve">are configured jointly. On the other hand, </w:t>
      </w:r>
      <w:r>
        <w:rPr>
          <w:iCs/>
          <w:lang w:val="en-US"/>
        </w:rPr>
        <w:t xml:space="preserve">it </w:t>
      </w:r>
      <w:r w:rsidRPr="00D033D0">
        <w:rPr>
          <w:iCs/>
          <w:lang w:val="en-US"/>
        </w:rPr>
        <w:t xml:space="preserve">is a little more complex </w:t>
      </w:r>
      <w:r>
        <w:rPr>
          <w:iCs/>
          <w:lang w:val="en-US"/>
        </w:rPr>
        <w:t xml:space="preserve">if the two </w:t>
      </w:r>
      <w:r w:rsidRPr="00D033D0">
        <w:rPr>
          <w:iCs/>
          <w:lang w:val="en-US"/>
        </w:rPr>
        <w:t xml:space="preserve">prioritization </w:t>
      </w:r>
      <w:r>
        <w:rPr>
          <w:iCs/>
          <w:lang w:val="en-US"/>
        </w:rPr>
        <w:t xml:space="preserve">features are </w:t>
      </w:r>
      <w:r w:rsidRPr="00D033D0">
        <w:rPr>
          <w:iCs/>
          <w:lang w:val="en-US"/>
        </w:rPr>
        <w:t>configured independently (in terms of possible scenarios to be taken care of in implementation).</w:t>
      </w:r>
      <w:r>
        <w:rPr>
          <w:iCs/>
          <w:lang w:val="en-US"/>
        </w:rPr>
        <w:t xml:space="preserve"> </w:t>
      </w:r>
      <w:r>
        <w:rPr>
          <w:iCs/>
        </w:rPr>
        <w:t xml:space="preserve">If the two </w:t>
      </w:r>
      <w:proofErr w:type="spellStart"/>
      <w:r>
        <w:rPr>
          <w:iCs/>
        </w:rPr>
        <w:t>mechnisms</w:t>
      </w:r>
      <w:proofErr w:type="spellEnd"/>
      <w:r>
        <w:rPr>
          <w:iCs/>
        </w:rPr>
        <w:t xml:space="preserve"> remain fully independent, some level of coordination is required between L1 and higher layers. </w:t>
      </w:r>
      <w:r w:rsidRPr="0061178E">
        <w:rPr>
          <w:iCs/>
        </w:rPr>
        <w:t xml:space="preserve">With regards to the </w:t>
      </w:r>
      <w:r w:rsidR="00D20748">
        <w:rPr>
          <w:iCs/>
        </w:rPr>
        <w:t xml:space="preserve">(combination of) </w:t>
      </w:r>
      <w:r w:rsidRPr="0061178E">
        <w:rPr>
          <w:iCs/>
        </w:rPr>
        <w:t xml:space="preserve">values that can be </w:t>
      </w:r>
      <w:r>
        <w:rPr>
          <w:iCs/>
        </w:rPr>
        <w:t xml:space="preserve">independently </w:t>
      </w:r>
      <w:r w:rsidRPr="0061178E">
        <w:rPr>
          <w:iCs/>
        </w:rPr>
        <w:t>configured for parameters</w:t>
      </w:r>
      <w:r>
        <w:rPr>
          <w:iCs/>
        </w:rPr>
        <w:t xml:space="preserve"> in table 1 and 2</w:t>
      </w:r>
      <w:r w:rsidRPr="0061178E">
        <w:rPr>
          <w:iCs/>
        </w:rPr>
        <w:t xml:space="preserve">, the network </w:t>
      </w:r>
      <w:r>
        <w:rPr>
          <w:iCs/>
        </w:rPr>
        <w:t xml:space="preserve">needs </w:t>
      </w:r>
      <w:r w:rsidRPr="0061178E">
        <w:rPr>
          <w:iCs/>
        </w:rPr>
        <w:t xml:space="preserve">to ensure a consistent parameter configuration in a given </w:t>
      </w:r>
      <w:r w:rsidR="00D20748">
        <w:rPr>
          <w:iCs/>
        </w:rPr>
        <w:t xml:space="preserve">intra-UE prioritization </w:t>
      </w:r>
      <w:r w:rsidRPr="0061178E">
        <w:rPr>
          <w:iCs/>
        </w:rPr>
        <w:t xml:space="preserve">scenario. </w:t>
      </w:r>
      <w:r>
        <w:rPr>
          <w:iCs/>
        </w:rPr>
        <w:t>As pointed out in previous meetings and a number of other discussions [4][6], the independent configuration requires careful alignment of parameter configuration.</w:t>
      </w:r>
    </w:p>
    <w:p w14:paraId="3CD3379B" w14:textId="77777777" w:rsidR="004737E0" w:rsidRDefault="004737E0" w:rsidP="004737E0">
      <w:pPr>
        <w:jc w:val="both"/>
        <w:rPr>
          <w:iCs/>
        </w:rPr>
      </w:pPr>
      <w:r>
        <w:rPr>
          <w:iCs/>
        </w:rPr>
        <w:t xml:space="preserve">In order to utilize the benefits for uplink prioritization of URLLC over </w:t>
      </w:r>
      <w:proofErr w:type="spellStart"/>
      <w:r>
        <w:rPr>
          <w:iCs/>
        </w:rPr>
        <w:t>eMBB</w:t>
      </w:r>
      <w:proofErr w:type="spellEnd"/>
      <w:r>
        <w:rPr>
          <w:iCs/>
        </w:rPr>
        <w:t xml:space="preserve">, it was identified in email discussion 044 [4] that performance is best if both PHY-based and LCH-based prioritization are configured together. The configuration parameters are assumed to be enabled based on UE capability. But it is up to the UE to support either one or both UL intra-UE prioritization features. If a UE indicates support for both UL intra-UE prioritization </w:t>
      </w:r>
      <w:proofErr w:type="gramStart"/>
      <w:r>
        <w:rPr>
          <w:iCs/>
        </w:rPr>
        <w:t>features</w:t>
      </w:r>
      <w:proofErr w:type="gramEnd"/>
      <w:r>
        <w:rPr>
          <w:iCs/>
        </w:rPr>
        <w:t xml:space="preserve"> then the network should enable them together in a consistent manner. </w:t>
      </w:r>
    </w:p>
    <w:p w14:paraId="0E0903C3" w14:textId="73DD40C0" w:rsidR="004737E0" w:rsidRPr="00E733FF" w:rsidRDefault="004737E0" w:rsidP="004737E0">
      <w:pPr>
        <w:rPr>
          <w:b/>
          <w:bCs/>
          <w:iCs/>
        </w:rPr>
      </w:pPr>
      <w:r w:rsidRPr="00E733FF">
        <w:rPr>
          <w:b/>
          <w:bCs/>
          <w:iCs/>
        </w:rPr>
        <w:t>Proposal</w:t>
      </w:r>
      <w:r w:rsidR="00132507">
        <w:rPr>
          <w:b/>
          <w:bCs/>
          <w:iCs/>
        </w:rPr>
        <w:t xml:space="preserve"> 7</w:t>
      </w:r>
      <w:r w:rsidRPr="00E733FF">
        <w:rPr>
          <w:b/>
          <w:bCs/>
          <w:iCs/>
        </w:rPr>
        <w:t xml:space="preserve">: If </w:t>
      </w:r>
      <w:r>
        <w:rPr>
          <w:b/>
          <w:bCs/>
          <w:iCs/>
        </w:rPr>
        <w:t xml:space="preserve">the </w:t>
      </w:r>
      <w:r w:rsidRPr="00E733FF">
        <w:rPr>
          <w:b/>
          <w:bCs/>
          <w:iCs/>
        </w:rPr>
        <w:t xml:space="preserve">UE indicates support for intra-UE prioritization in uplink through both PHY-based and LCH-based </w:t>
      </w:r>
      <w:proofErr w:type="spellStart"/>
      <w:r w:rsidRPr="00E733FF">
        <w:rPr>
          <w:b/>
          <w:bCs/>
          <w:iCs/>
        </w:rPr>
        <w:t>meachnisms</w:t>
      </w:r>
      <w:proofErr w:type="spellEnd"/>
      <w:r w:rsidRPr="00E733FF">
        <w:rPr>
          <w:b/>
          <w:bCs/>
          <w:iCs/>
        </w:rPr>
        <w:t xml:space="preserve">, network configuration ensures that both prioritization mechanisms are </w:t>
      </w:r>
      <w:r>
        <w:rPr>
          <w:b/>
          <w:bCs/>
          <w:iCs/>
        </w:rPr>
        <w:t xml:space="preserve">jointly </w:t>
      </w:r>
      <w:r w:rsidRPr="00E733FF">
        <w:rPr>
          <w:b/>
          <w:bCs/>
          <w:iCs/>
        </w:rPr>
        <w:t>configured.</w:t>
      </w:r>
    </w:p>
    <w:p w14:paraId="0AE20A23" w14:textId="77777777" w:rsidR="004737E0" w:rsidRDefault="004737E0" w:rsidP="004737E0">
      <w:pPr>
        <w:jc w:val="both"/>
        <w:rPr>
          <w:b/>
          <w:bCs/>
          <w:lang w:val="en-US"/>
        </w:rPr>
      </w:pPr>
    </w:p>
    <w:p w14:paraId="5FF0E443" w14:textId="591A3D1E" w:rsidR="00CD4C7B" w:rsidRPr="00CB5EE9" w:rsidRDefault="00467984" w:rsidP="4E4B92F2">
      <w:pPr>
        <w:pStyle w:val="Heading1"/>
        <w:rPr>
          <w:lang w:val="en-US"/>
        </w:rPr>
      </w:pPr>
      <w:r>
        <w:rPr>
          <w:lang w:val="en-US"/>
        </w:rPr>
        <w:t>Conclusions</w:t>
      </w:r>
    </w:p>
    <w:p w14:paraId="4C2136E2" w14:textId="212DD5C0" w:rsidR="00132507" w:rsidRDefault="00C44001" w:rsidP="00D67CB2">
      <w:pPr>
        <w:jc w:val="both"/>
        <w:rPr>
          <w:bCs/>
          <w:lang w:val="en-US"/>
        </w:rPr>
      </w:pPr>
      <w:r>
        <w:rPr>
          <w:bCs/>
          <w:lang w:val="en-US"/>
        </w:rPr>
        <w:t xml:space="preserve">This paper </w:t>
      </w:r>
      <w:r w:rsidR="00132507">
        <w:rPr>
          <w:bCs/>
          <w:lang w:val="en-US"/>
        </w:rPr>
        <w:t>addresses remaining issues for intra-UE prioritization</w:t>
      </w:r>
      <w:r w:rsidR="00132507" w:rsidRPr="00CF07FE">
        <w:rPr>
          <w:bCs/>
          <w:lang w:val="en-US"/>
        </w:rPr>
        <w:t xml:space="preserve">. </w:t>
      </w:r>
      <w:r w:rsidR="00132507">
        <w:rPr>
          <w:bCs/>
          <w:lang w:val="en-US"/>
        </w:rPr>
        <w:t xml:space="preserve">We </w:t>
      </w:r>
      <w:r w:rsidR="00132507" w:rsidRPr="00CF07FE">
        <w:rPr>
          <w:bCs/>
          <w:lang w:val="en-US"/>
        </w:rPr>
        <w:t xml:space="preserve">conclude </w:t>
      </w:r>
      <w:r w:rsidR="00132507">
        <w:rPr>
          <w:bCs/>
          <w:lang w:val="en-US"/>
        </w:rPr>
        <w:t xml:space="preserve">the discussion of </w:t>
      </w:r>
      <w:r w:rsidR="00132507" w:rsidRPr="00CF07FE">
        <w:rPr>
          <w:bCs/>
          <w:lang w:val="en-US"/>
        </w:rPr>
        <w:t>related parameters and configuration of PHY/LCH based prioritization taking into consideration the newly defined UE capability.</w:t>
      </w:r>
    </w:p>
    <w:p w14:paraId="651755BF" w14:textId="1172EDBB" w:rsidR="008040CF" w:rsidRDefault="00D45072" w:rsidP="00D67CB2">
      <w:pPr>
        <w:jc w:val="both"/>
        <w:rPr>
          <w:bCs/>
          <w:lang w:val="en-US"/>
        </w:rPr>
      </w:pPr>
      <w:r>
        <w:rPr>
          <w:bCs/>
          <w:lang w:val="en-US"/>
        </w:rPr>
        <w:t>We have the following observation and proposal</w:t>
      </w:r>
      <w:r w:rsidR="00B268BB">
        <w:rPr>
          <w:bCs/>
          <w:lang w:val="en-US"/>
        </w:rPr>
        <w:t>s</w:t>
      </w:r>
      <w:r>
        <w:rPr>
          <w:bCs/>
          <w:lang w:val="en-US"/>
        </w:rPr>
        <w:t>:</w:t>
      </w:r>
    </w:p>
    <w:p w14:paraId="4392D156" w14:textId="77777777" w:rsidR="00132507" w:rsidRPr="00C90850" w:rsidRDefault="00132507" w:rsidP="00132507">
      <w:pPr>
        <w:rPr>
          <w:b/>
          <w:bCs/>
          <w:iCs/>
        </w:rPr>
      </w:pPr>
      <w:r w:rsidRPr="00CE16A2">
        <w:rPr>
          <w:b/>
          <w:bCs/>
          <w:iCs/>
        </w:rPr>
        <w:t>Proposal</w:t>
      </w:r>
      <w:r>
        <w:rPr>
          <w:b/>
          <w:bCs/>
          <w:iCs/>
        </w:rPr>
        <w:t xml:space="preserve"> 1</w:t>
      </w:r>
      <w:r w:rsidRPr="00CE16A2">
        <w:rPr>
          <w:b/>
          <w:bCs/>
          <w:iCs/>
        </w:rPr>
        <w:t xml:space="preserve">: RRC parameters for </w:t>
      </w:r>
      <w:r>
        <w:rPr>
          <w:b/>
          <w:bCs/>
          <w:iCs/>
        </w:rPr>
        <w:t xml:space="preserve">configuration of </w:t>
      </w:r>
      <w:r w:rsidRPr="00CE16A2">
        <w:rPr>
          <w:b/>
          <w:bCs/>
          <w:iCs/>
        </w:rPr>
        <w:t xml:space="preserve">PHY-based prioritization in </w:t>
      </w:r>
      <w:r>
        <w:rPr>
          <w:b/>
          <w:bCs/>
          <w:iCs/>
        </w:rPr>
        <w:t xml:space="preserve">downlink </w:t>
      </w:r>
      <w:r w:rsidRPr="00CE16A2">
        <w:rPr>
          <w:b/>
          <w:bCs/>
          <w:iCs/>
        </w:rPr>
        <w:t xml:space="preserve">are applicable based on UE capability and only configurable if the UE indicates support </w:t>
      </w:r>
      <w:r>
        <w:rPr>
          <w:b/>
          <w:bCs/>
          <w:iCs/>
        </w:rPr>
        <w:t xml:space="preserve">for </w:t>
      </w:r>
      <w:r w:rsidRPr="00696418">
        <w:rPr>
          <w:b/>
          <w:bCs/>
          <w:i/>
          <w:iCs/>
        </w:rPr>
        <w:t>twoHARQ-ACK-Codebook-type1-r16</w:t>
      </w:r>
      <w:r w:rsidRPr="00C90850">
        <w:rPr>
          <w:b/>
          <w:bCs/>
          <w:iCs/>
        </w:rPr>
        <w:t>.</w:t>
      </w:r>
    </w:p>
    <w:p w14:paraId="186C9488" w14:textId="77777777" w:rsidR="00132507" w:rsidRPr="00C90850" w:rsidRDefault="00132507" w:rsidP="00132507">
      <w:pPr>
        <w:rPr>
          <w:b/>
          <w:bCs/>
          <w:iCs/>
        </w:rPr>
      </w:pPr>
      <w:r w:rsidRPr="00CE16A2">
        <w:rPr>
          <w:b/>
          <w:bCs/>
          <w:iCs/>
        </w:rPr>
        <w:t>Proposal</w:t>
      </w:r>
      <w:r>
        <w:rPr>
          <w:b/>
          <w:bCs/>
          <w:iCs/>
        </w:rPr>
        <w:t xml:space="preserve"> 2</w:t>
      </w:r>
      <w:r w:rsidRPr="00CE16A2">
        <w:rPr>
          <w:b/>
          <w:bCs/>
          <w:iCs/>
        </w:rPr>
        <w:t xml:space="preserve">: RRC parameters for </w:t>
      </w:r>
      <w:r>
        <w:rPr>
          <w:b/>
          <w:bCs/>
          <w:iCs/>
        </w:rPr>
        <w:t xml:space="preserve">configuration of </w:t>
      </w:r>
      <w:r w:rsidRPr="00CE16A2">
        <w:rPr>
          <w:b/>
          <w:bCs/>
          <w:iCs/>
        </w:rPr>
        <w:t xml:space="preserve">PHY-based prioritization in </w:t>
      </w:r>
      <w:r>
        <w:rPr>
          <w:b/>
          <w:bCs/>
          <w:iCs/>
        </w:rPr>
        <w:t xml:space="preserve">uplink </w:t>
      </w:r>
      <w:r w:rsidRPr="00CE16A2">
        <w:rPr>
          <w:b/>
          <w:bCs/>
          <w:iCs/>
        </w:rPr>
        <w:t xml:space="preserve">are applicable based on UE capability and only configurable if the UE indicates support of </w:t>
      </w:r>
      <w:r w:rsidRPr="00CE16A2">
        <w:rPr>
          <w:b/>
          <w:bCs/>
          <w:i/>
        </w:rPr>
        <w:t>ul-intraUE-Mux-r16</w:t>
      </w:r>
      <w:r w:rsidRPr="00C90850">
        <w:rPr>
          <w:b/>
          <w:bCs/>
          <w:iCs/>
        </w:rPr>
        <w:t>.</w:t>
      </w:r>
    </w:p>
    <w:p w14:paraId="11EC1F9B" w14:textId="731F3CEB" w:rsidR="00132507" w:rsidRDefault="00132507" w:rsidP="00132507">
      <w:pPr>
        <w:pStyle w:val="Caption"/>
        <w:rPr>
          <w:b/>
          <w:bCs/>
          <w:i w:val="0"/>
          <w:iCs w:val="0"/>
          <w:color w:val="auto"/>
          <w:sz w:val="20"/>
          <w:szCs w:val="20"/>
        </w:rPr>
      </w:pPr>
      <w:r w:rsidRPr="00CE16A2">
        <w:rPr>
          <w:b/>
          <w:bCs/>
          <w:i w:val="0"/>
          <w:iCs w:val="0"/>
          <w:color w:val="auto"/>
          <w:sz w:val="20"/>
          <w:szCs w:val="20"/>
        </w:rPr>
        <w:t>Proposal</w:t>
      </w:r>
      <w:r>
        <w:rPr>
          <w:b/>
          <w:bCs/>
          <w:i w:val="0"/>
          <w:iCs w:val="0"/>
          <w:color w:val="auto"/>
          <w:sz w:val="20"/>
          <w:szCs w:val="20"/>
        </w:rPr>
        <w:t xml:space="preserve"> 3</w:t>
      </w:r>
      <w:r w:rsidRPr="00CE16A2">
        <w:rPr>
          <w:b/>
          <w:bCs/>
          <w:i w:val="0"/>
          <w:iCs w:val="0"/>
          <w:color w:val="auto"/>
          <w:sz w:val="20"/>
          <w:szCs w:val="20"/>
        </w:rPr>
        <w:t xml:space="preserve">: To better align with the </w:t>
      </w:r>
      <w:r>
        <w:rPr>
          <w:b/>
          <w:bCs/>
          <w:i w:val="0"/>
          <w:iCs w:val="0"/>
          <w:color w:val="auto"/>
          <w:sz w:val="20"/>
          <w:szCs w:val="20"/>
        </w:rPr>
        <w:t xml:space="preserve">main </w:t>
      </w:r>
      <w:r w:rsidRPr="00CE16A2">
        <w:rPr>
          <w:b/>
          <w:bCs/>
          <w:i w:val="0"/>
          <w:iCs w:val="0"/>
          <w:color w:val="auto"/>
          <w:sz w:val="20"/>
          <w:szCs w:val="20"/>
        </w:rPr>
        <w:t xml:space="preserve">functionality </w:t>
      </w:r>
      <w:r>
        <w:rPr>
          <w:b/>
          <w:bCs/>
          <w:i w:val="0"/>
          <w:iCs w:val="0"/>
          <w:color w:val="auto"/>
          <w:sz w:val="20"/>
          <w:szCs w:val="20"/>
        </w:rPr>
        <w:t>in Rel-16</w:t>
      </w:r>
      <w:r w:rsidRPr="00CE16A2">
        <w:rPr>
          <w:b/>
          <w:bCs/>
          <w:i w:val="0"/>
          <w:iCs w:val="0"/>
          <w:color w:val="auto"/>
          <w:sz w:val="20"/>
          <w:szCs w:val="20"/>
        </w:rPr>
        <w:t xml:space="preserve">, </w:t>
      </w:r>
      <w:r>
        <w:rPr>
          <w:b/>
          <w:bCs/>
          <w:i w:val="0"/>
          <w:iCs w:val="0"/>
          <w:color w:val="auto"/>
          <w:sz w:val="20"/>
          <w:szCs w:val="20"/>
        </w:rPr>
        <w:t xml:space="preserve">it can be discussed if the capability name of </w:t>
      </w:r>
      <w:r w:rsidRPr="00CE16A2">
        <w:rPr>
          <w:b/>
          <w:bCs/>
          <w:color w:val="auto"/>
          <w:sz w:val="20"/>
          <w:szCs w:val="20"/>
        </w:rPr>
        <w:t>ul-intraUE-Mux-r16</w:t>
      </w:r>
      <w:r w:rsidRPr="00CE16A2">
        <w:rPr>
          <w:b/>
          <w:bCs/>
          <w:i w:val="0"/>
          <w:iCs w:val="0"/>
          <w:color w:val="auto"/>
          <w:sz w:val="20"/>
          <w:szCs w:val="20"/>
        </w:rPr>
        <w:t xml:space="preserve"> </w:t>
      </w:r>
      <w:r>
        <w:rPr>
          <w:b/>
          <w:bCs/>
          <w:i w:val="0"/>
          <w:iCs w:val="0"/>
          <w:color w:val="auto"/>
          <w:sz w:val="20"/>
          <w:szCs w:val="20"/>
        </w:rPr>
        <w:t xml:space="preserve">can </w:t>
      </w:r>
      <w:r w:rsidRPr="00CE16A2">
        <w:rPr>
          <w:b/>
          <w:bCs/>
          <w:i w:val="0"/>
          <w:iCs w:val="0"/>
          <w:color w:val="auto"/>
          <w:sz w:val="20"/>
          <w:szCs w:val="20"/>
        </w:rPr>
        <w:t xml:space="preserve">be </w:t>
      </w:r>
      <w:r>
        <w:rPr>
          <w:b/>
          <w:bCs/>
          <w:i w:val="0"/>
          <w:iCs w:val="0"/>
          <w:color w:val="auto"/>
          <w:sz w:val="20"/>
          <w:szCs w:val="20"/>
        </w:rPr>
        <w:t xml:space="preserve">adjusted </w:t>
      </w:r>
      <w:r w:rsidR="00037EBE">
        <w:rPr>
          <w:b/>
          <w:bCs/>
          <w:i w:val="0"/>
          <w:iCs w:val="0"/>
          <w:color w:val="auto"/>
          <w:sz w:val="20"/>
          <w:szCs w:val="20"/>
        </w:rPr>
        <w:t>(</w:t>
      </w:r>
      <w:r>
        <w:rPr>
          <w:b/>
          <w:bCs/>
          <w:i w:val="0"/>
          <w:iCs w:val="0"/>
          <w:color w:val="auto"/>
          <w:sz w:val="20"/>
          <w:szCs w:val="20"/>
        </w:rPr>
        <w:t>e.g.</w:t>
      </w:r>
      <w:r w:rsidR="00037EBE">
        <w:rPr>
          <w:b/>
          <w:bCs/>
          <w:i w:val="0"/>
          <w:iCs w:val="0"/>
          <w:color w:val="auto"/>
          <w:sz w:val="20"/>
          <w:szCs w:val="20"/>
        </w:rPr>
        <w:t>,</w:t>
      </w:r>
      <w:r>
        <w:rPr>
          <w:b/>
          <w:bCs/>
          <w:i w:val="0"/>
          <w:iCs w:val="0"/>
          <w:color w:val="auto"/>
          <w:sz w:val="20"/>
          <w:szCs w:val="20"/>
        </w:rPr>
        <w:t xml:space="preserve"> </w:t>
      </w:r>
      <w:r w:rsidRPr="00CE16A2">
        <w:rPr>
          <w:b/>
          <w:bCs/>
          <w:color w:val="auto"/>
          <w:sz w:val="20"/>
          <w:szCs w:val="20"/>
        </w:rPr>
        <w:t>ul-IntraUE-Prioritization-r16</w:t>
      </w:r>
      <w:r w:rsidR="00037EBE" w:rsidRPr="00037EBE">
        <w:rPr>
          <w:b/>
          <w:bCs/>
          <w:i w:val="0"/>
          <w:iCs w:val="0"/>
          <w:color w:val="auto"/>
          <w:sz w:val="20"/>
          <w:szCs w:val="20"/>
        </w:rPr>
        <w:t>)</w:t>
      </w:r>
      <w:r w:rsidRPr="00CE16A2">
        <w:rPr>
          <w:b/>
          <w:bCs/>
          <w:i w:val="0"/>
          <w:iCs w:val="0"/>
          <w:color w:val="auto"/>
          <w:sz w:val="20"/>
          <w:szCs w:val="20"/>
        </w:rPr>
        <w:t>.</w:t>
      </w:r>
    </w:p>
    <w:p w14:paraId="74B8AC4B" w14:textId="5582E1F3" w:rsidR="00132507" w:rsidRDefault="00132507" w:rsidP="00132507">
      <w:pPr>
        <w:spacing w:after="0"/>
        <w:jc w:val="both"/>
        <w:rPr>
          <w:lang w:val="en-US"/>
        </w:rPr>
      </w:pPr>
      <w:r w:rsidRPr="008411FD">
        <w:rPr>
          <w:lang w:val="en-US"/>
        </w:rPr>
        <w:t xml:space="preserve">Moreover, </w:t>
      </w:r>
      <w:r>
        <w:rPr>
          <w:lang w:val="en-US"/>
        </w:rPr>
        <w:t xml:space="preserve">the paper further examines </w:t>
      </w:r>
      <w:r w:rsidR="006543DF">
        <w:rPr>
          <w:lang w:val="en-US"/>
        </w:rPr>
        <w:t xml:space="preserve">the configuration of </w:t>
      </w:r>
      <w:r>
        <w:rPr>
          <w:lang w:val="en-US"/>
        </w:rPr>
        <w:t>LCH-based and PHY-based prioritization features. The following observation and proposals are made in this regard:</w:t>
      </w:r>
    </w:p>
    <w:p w14:paraId="0D65B239" w14:textId="77777777" w:rsidR="00132507" w:rsidRPr="00132507" w:rsidRDefault="00132507" w:rsidP="00132507">
      <w:pPr>
        <w:spacing w:after="0"/>
        <w:jc w:val="both"/>
        <w:rPr>
          <w:lang w:val="en-US"/>
        </w:rPr>
      </w:pPr>
    </w:p>
    <w:p w14:paraId="5439D3CE" w14:textId="77777777" w:rsidR="00132507" w:rsidRPr="00920EA3" w:rsidRDefault="00132507" w:rsidP="00132507">
      <w:pPr>
        <w:rPr>
          <w:b/>
          <w:bCs/>
          <w:iCs/>
        </w:rPr>
      </w:pPr>
      <w:r w:rsidRPr="00920EA3">
        <w:rPr>
          <w:b/>
          <w:bCs/>
          <w:iCs/>
        </w:rPr>
        <w:t xml:space="preserve">Observation </w:t>
      </w:r>
      <w:r>
        <w:rPr>
          <w:b/>
          <w:bCs/>
          <w:iCs/>
        </w:rPr>
        <w:t>1</w:t>
      </w:r>
      <w:r w:rsidRPr="00920EA3">
        <w:rPr>
          <w:b/>
          <w:bCs/>
          <w:iCs/>
        </w:rPr>
        <w:t>: The network explicitly enables LCH-based prioritization through a global configuration parameter.</w:t>
      </w:r>
    </w:p>
    <w:p w14:paraId="343F5976" w14:textId="77777777" w:rsidR="00132507" w:rsidRPr="00B97AAA" w:rsidRDefault="00132507" w:rsidP="00132507">
      <w:pPr>
        <w:jc w:val="both"/>
        <w:rPr>
          <w:b/>
          <w:bCs/>
          <w:iCs/>
        </w:rPr>
      </w:pPr>
      <w:r w:rsidRPr="00B97AAA">
        <w:rPr>
          <w:b/>
          <w:bCs/>
          <w:iCs/>
        </w:rPr>
        <w:t>Proposal</w:t>
      </w:r>
      <w:r>
        <w:rPr>
          <w:b/>
          <w:bCs/>
          <w:iCs/>
        </w:rPr>
        <w:t xml:space="preserve"> 4</w:t>
      </w:r>
      <w:r w:rsidRPr="00B97AAA">
        <w:rPr>
          <w:b/>
          <w:bCs/>
          <w:iCs/>
        </w:rPr>
        <w:t xml:space="preserve">: Introduce a </w:t>
      </w:r>
      <w:r>
        <w:rPr>
          <w:b/>
          <w:bCs/>
          <w:iCs/>
        </w:rPr>
        <w:t xml:space="preserve">global </w:t>
      </w:r>
      <w:r w:rsidRPr="00B97AAA">
        <w:rPr>
          <w:b/>
          <w:bCs/>
          <w:iCs/>
        </w:rPr>
        <w:t xml:space="preserve">configuration parameter for PHY-based prioritization in uplink. </w:t>
      </w:r>
      <w:r>
        <w:rPr>
          <w:b/>
          <w:bCs/>
          <w:iCs/>
        </w:rPr>
        <w:t xml:space="preserve">The aims </w:t>
      </w:r>
      <w:proofErr w:type="gramStart"/>
      <w:r>
        <w:rPr>
          <w:b/>
          <w:bCs/>
          <w:iCs/>
        </w:rPr>
        <w:t>is</w:t>
      </w:r>
      <w:proofErr w:type="gramEnd"/>
      <w:r>
        <w:rPr>
          <w:b/>
          <w:bCs/>
          <w:iCs/>
        </w:rPr>
        <w:t xml:space="preserve"> to </w:t>
      </w:r>
      <w:r w:rsidRPr="00B97AAA">
        <w:rPr>
          <w:b/>
          <w:bCs/>
          <w:iCs/>
        </w:rPr>
        <w:t xml:space="preserve">follow the same methodology as for LCH-based configuration. </w:t>
      </w:r>
    </w:p>
    <w:p w14:paraId="2B5D82E8" w14:textId="08F10804" w:rsidR="00132507" w:rsidRDefault="00132507" w:rsidP="00132507">
      <w:pPr>
        <w:jc w:val="both"/>
        <w:rPr>
          <w:b/>
          <w:bCs/>
          <w:iCs/>
        </w:rPr>
      </w:pPr>
      <w:r w:rsidRPr="00B97AAA">
        <w:rPr>
          <w:b/>
          <w:bCs/>
          <w:iCs/>
        </w:rPr>
        <w:t>Proposal</w:t>
      </w:r>
      <w:r>
        <w:rPr>
          <w:b/>
          <w:bCs/>
          <w:iCs/>
        </w:rPr>
        <w:t xml:space="preserve"> 5</w:t>
      </w:r>
      <w:r w:rsidRPr="00B97AAA">
        <w:rPr>
          <w:b/>
          <w:bCs/>
          <w:iCs/>
        </w:rPr>
        <w:t>: RAN2 to discuss if a LS to RAN1 is required.</w:t>
      </w:r>
    </w:p>
    <w:p w14:paraId="12CFA410" w14:textId="77777777" w:rsidR="00132507" w:rsidRPr="002157E3" w:rsidRDefault="00132507" w:rsidP="00132507">
      <w:pPr>
        <w:rPr>
          <w:b/>
          <w:bCs/>
          <w:iCs/>
          <w:lang w:val="en-US"/>
        </w:rPr>
      </w:pPr>
      <w:r w:rsidRPr="002157E3">
        <w:rPr>
          <w:b/>
          <w:bCs/>
          <w:iCs/>
          <w:lang w:val="en-US"/>
        </w:rPr>
        <w:lastRenderedPageBreak/>
        <w:t>Proposal</w:t>
      </w:r>
      <w:r>
        <w:rPr>
          <w:b/>
          <w:bCs/>
          <w:iCs/>
          <w:lang w:val="en-US"/>
        </w:rPr>
        <w:t xml:space="preserve"> 6</w:t>
      </w:r>
      <w:r w:rsidRPr="002157E3">
        <w:rPr>
          <w:b/>
          <w:bCs/>
          <w:iCs/>
          <w:lang w:val="en-US"/>
        </w:rPr>
        <w:t xml:space="preserve">: In cases </w:t>
      </w:r>
      <w:r w:rsidRPr="002157E3">
        <w:rPr>
          <w:rFonts w:hint="eastAsia"/>
          <w:b/>
          <w:bCs/>
          <w:iCs/>
          <w:lang w:val="en-US"/>
        </w:rPr>
        <w:t xml:space="preserve">when </w:t>
      </w:r>
      <w:r w:rsidRPr="002157E3">
        <w:rPr>
          <w:b/>
          <w:bCs/>
          <w:iCs/>
          <w:lang w:val="en-US"/>
        </w:rPr>
        <w:t xml:space="preserve">only intra-UE </w:t>
      </w:r>
      <w:r w:rsidRPr="002157E3">
        <w:rPr>
          <w:rFonts w:hint="eastAsia"/>
          <w:b/>
          <w:bCs/>
          <w:iCs/>
          <w:lang w:val="en-US"/>
        </w:rPr>
        <w:t xml:space="preserve">prioritization </w:t>
      </w:r>
      <w:r w:rsidRPr="002157E3">
        <w:rPr>
          <w:b/>
          <w:bCs/>
          <w:iCs/>
          <w:lang w:val="en-US"/>
        </w:rPr>
        <w:t xml:space="preserve">of </w:t>
      </w:r>
      <w:r w:rsidRPr="002157E3">
        <w:rPr>
          <w:rFonts w:hint="eastAsia"/>
          <w:b/>
          <w:bCs/>
          <w:iCs/>
          <w:lang w:val="en-US"/>
        </w:rPr>
        <w:t>two HARQ-ACK codebooks is needed</w:t>
      </w:r>
      <w:r w:rsidRPr="002157E3">
        <w:rPr>
          <w:b/>
          <w:bCs/>
          <w:iCs/>
          <w:lang w:val="en-US"/>
        </w:rPr>
        <w:t xml:space="preserve"> </w:t>
      </w:r>
      <w:r w:rsidRPr="002157E3">
        <w:rPr>
          <w:rFonts w:hint="eastAsia"/>
          <w:b/>
          <w:bCs/>
          <w:iCs/>
          <w:lang w:val="en-US"/>
        </w:rPr>
        <w:t>for DL services</w:t>
      </w:r>
      <w:r w:rsidRPr="002157E3">
        <w:rPr>
          <w:b/>
          <w:bCs/>
          <w:iCs/>
          <w:lang w:val="en-US"/>
        </w:rPr>
        <w:t xml:space="preserve">, </w:t>
      </w:r>
      <w:r w:rsidRPr="002157E3">
        <w:rPr>
          <w:rFonts w:hint="eastAsia"/>
          <w:b/>
          <w:bCs/>
          <w:iCs/>
          <w:lang w:val="en-US"/>
        </w:rPr>
        <w:t>PHY</w:t>
      </w:r>
      <w:r w:rsidRPr="002157E3">
        <w:rPr>
          <w:b/>
          <w:bCs/>
          <w:iCs/>
          <w:lang w:val="en-US"/>
        </w:rPr>
        <w:t>-</w:t>
      </w:r>
      <w:r w:rsidRPr="002157E3">
        <w:rPr>
          <w:rFonts w:hint="eastAsia"/>
          <w:b/>
          <w:bCs/>
          <w:iCs/>
          <w:lang w:val="en-US"/>
        </w:rPr>
        <w:t xml:space="preserve">based </w:t>
      </w:r>
      <w:r>
        <w:rPr>
          <w:b/>
          <w:bCs/>
          <w:iCs/>
          <w:lang w:val="en-US"/>
        </w:rPr>
        <w:t xml:space="preserve">DL </w:t>
      </w:r>
      <w:r w:rsidRPr="002157E3">
        <w:rPr>
          <w:rFonts w:hint="eastAsia"/>
          <w:b/>
          <w:bCs/>
          <w:iCs/>
          <w:lang w:val="en-US"/>
        </w:rPr>
        <w:t xml:space="preserve">prioritization </w:t>
      </w:r>
      <w:r w:rsidRPr="002157E3">
        <w:rPr>
          <w:b/>
          <w:bCs/>
          <w:iCs/>
          <w:lang w:val="en-US"/>
        </w:rPr>
        <w:t xml:space="preserve">can be configured </w:t>
      </w:r>
      <w:r w:rsidRPr="002157E3">
        <w:rPr>
          <w:rFonts w:hint="eastAsia"/>
          <w:b/>
          <w:bCs/>
          <w:iCs/>
          <w:lang w:val="en-US"/>
        </w:rPr>
        <w:t>without LCH</w:t>
      </w:r>
      <w:r w:rsidRPr="002157E3">
        <w:rPr>
          <w:b/>
          <w:bCs/>
          <w:iCs/>
          <w:lang w:val="en-US"/>
        </w:rPr>
        <w:t>-</w:t>
      </w:r>
      <w:r w:rsidRPr="002157E3">
        <w:rPr>
          <w:rFonts w:hint="eastAsia"/>
          <w:b/>
          <w:bCs/>
          <w:iCs/>
          <w:lang w:val="en-US"/>
        </w:rPr>
        <w:t>based prioritization</w:t>
      </w:r>
      <w:r w:rsidRPr="002157E3">
        <w:rPr>
          <w:b/>
          <w:bCs/>
          <w:iCs/>
          <w:lang w:val="en-US"/>
        </w:rPr>
        <w:t>.</w:t>
      </w:r>
    </w:p>
    <w:p w14:paraId="7AE22E20" w14:textId="766DF858" w:rsidR="009C212E" w:rsidRDefault="00132507" w:rsidP="00C905CB">
      <w:pPr>
        <w:rPr>
          <w:b/>
          <w:bCs/>
          <w:iCs/>
        </w:rPr>
      </w:pPr>
      <w:r w:rsidRPr="00E733FF">
        <w:rPr>
          <w:b/>
          <w:bCs/>
          <w:iCs/>
        </w:rPr>
        <w:t>Proposal</w:t>
      </w:r>
      <w:r>
        <w:rPr>
          <w:b/>
          <w:bCs/>
          <w:iCs/>
        </w:rPr>
        <w:t xml:space="preserve"> 7</w:t>
      </w:r>
      <w:r w:rsidRPr="00E733FF">
        <w:rPr>
          <w:b/>
          <w:bCs/>
          <w:iCs/>
        </w:rPr>
        <w:t xml:space="preserve">: If </w:t>
      </w:r>
      <w:r>
        <w:rPr>
          <w:b/>
          <w:bCs/>
          <w:iCs/>
        </w:rPr>
        <w:t xml:space="preserve">the </w:t>
      </w:r>
      <w:r w:rsidRPr="00E733FF">
        <w:rPr>
          <w:b/>
          <w:bCs/>
          <w:iCs/>
        </w:rPr>
        <w:t xml:space="preserve">UE indicates support for intra-UE prioritization in uplink through both PHY-based and LCH-based </w:t>
      </w:r>
      <w:proofErr w:type="spellStart"/>
      <w:r w:rsidRPr="00E733FF">
        <w:rPr>
          <w:b/>
          <w:bCs/>
          <w:iCs/>
        </w:rPr>
        <w:t>meachnisms</w:t>
      </w:r>
      <w:proofErr w:type="spellEnd"/>
      <w:r w:rsidRPr="00E733FF">
        <w:rPr>
          <w:b/>
          <w:bCs/>
          <w:iCs/>
        </w:rPr>
        <w:t xml:space="preserve">, network configuration ensures that both prioritization mechanisms are </w:t>
      </w:r>
      <w:r>
        <w:rPr>
          <w:b/>
          <w:bCs/>
          <w:iCs/>
        </w:rPr>
        <w:t xml:space="preserve">jointly </w:t>
      </w:r>
      <w:r w:rsidRPr="00E733FF">
        <w:rPr>
          <w:b/>
          <w:bCs/>
          <w:iCs/>
        </w:rPr>
        <w:t>configured.</w:t>
      </w:r>
    </w:p>
    <w:p w14:paraId="44C19CC0" w14:textId="77777777" w:rsidR="00132507" w:rsidRPr="00132507" w:rsidRDefault="00132507" w:rsidP="00C905CB">
      <w:pPr>
        <w:rPr>
          <w:b/>
          <w:bCs/>
          <w:iCs/>
        </w:rPr>
      </w:pPr>
    </w:p>
    <w:p w14:paraId="0FDCFAC2" w14:textId="77777777" w:rsidR="00CD4C7B" w:rsidRPr="00CB5EE9" w:rsidRDefault="4E4B92F2" w:rsidP="4E4B92F2">
      <w:pPr>
        <w:pStyle w:val="Heading1"/>
        <w:rPr>
          <w:lang w:val="en-US"/>
        </w:rPr>
      </w:pPr>
      <w:r w:rsidRPr="008411FD">
        <w:rPr>
          <w:lang w:val="en-US"/>
        </w:rPr>
        <w:t>References</w:t>
      </w:r>
    </w:p>
    <w:p w14:paraId="2017800D" w14:textId="6B4EA12A" w:rsidR="00D67CB2" w:rsidRDefault="000E6529" w:rsidP="00E52443">
      <w:pPr>
        <w:overflowPunct w:val="0"/>
        <w:autoSpaceDE w:val="0"/>
        <w:autoSpaceDN w:val="0"/>
        <w:adjustRightInd w:val="0"/>
        <w:jc w:val="both"/>
        <w:textAlignment w:val="baseline"/>
        <w:rPr>
          <w:lang w:val="en-US"/>
        </w:rPr>
      </w:pPr>
      <w:r>
        <w:rPr>
          <w:lang w:val="en-US"/>
        </w:rPr>
        <w:t>[1] RAN2 #109bis-e Chairman’s Notes, Apr</w:t>
      </w:r>
      <w:r w:rsidR="00D07C42">
        <w:rPr>
          <w:lang w:val="en-US"/>
        </w:rPr>
        <w:t>il</w:t>
      </w:r>
      <w:r>
        <w:rPr>
          <w:lang w:val="en-US"/>
        </w:rPr>
        <w:t xml:space="preserve"> 2020</w:t>
      </w:r>
    </w:p>
    <w:p w14:paraId="25EA645E" w14:textId="4289A8FE" w:rsidR="000E6529" w:rsidRDefault="000E6529" w:rsidP="00E52443">
      <w:pPr>
        <w:overflowPunct w:val="0"/>
        <w:autoSpaceDE w:val="0"/>
        <w:autoSpaceDN w:val="0"/>
        <w:adjustRightInd w:val="0"/>
        <w:jc w:val="both"/>
        <w:textAlignment w:val="baseline"/>
        <w:rPr>
          <w:rFonts w:eastAsia="SimSun" w:cs="+mn-cs"/>
          <w:color w:val="000000"/>
          <w:kern w:val="24"/>
          <w:szCs w:val="22"/>
          <w:lang w:val="en-US" w:eastAsia="fr-FR"/>
        </w:rPr>
      </w:pPr>
      <w:r>
        <w:rPr>
          <w:lang w:val="en-US"/>
        </w:rPr>
        <w:t xml:space="preserve">[2] </w:t>
      </w:r>
      <w:r>
        <w:rPr>
          <w:rFonts w:eastAsia="SimSun" w:cs="+mn-cs"/>
          <w:color w:val="000000"/>
          <w:kern w:val="24"/>
          <w:szCs w:val="22"/>
          <w:lang w:val="en-US" w:eastAsia="fr-FR"/>
        </w:rPr>
        <w:t>RAN2 #110e Chairman’s Notes, June 2020</w:t>
      </w:r>
    </w:p>
    <w:p w14:paraId="04A3C2FA" w14:textId="3624DEEF" w:rsidR="00DD7DD2" w:rsidRDefault="00DD7DD2" w:rsidP="00DD7DD2">
      <w:pPr>
        <w:overflowPunct w:val="0"/>
        <w:autoSpaceDE w:val="0"/>
        <w:autoSpaceDN w:val="0"/>
        <w:adjustRightInd w:val="0"/>
        <w:jc w:val="both"/>
        <w:textAlignment w:val="baseline"/>
        <w:rPr>
          <w:rFonts w:eastAsia="SimSun" w:cs="+mn-cs"/>
          <w:color w:val="000000"/>
          <w:kern w:val="24"/>
          <w:szCs w:val="22"/>
          <w:lang w:val="en-US" w:eastAsia="fr-FR"/>
        </w:rPr>
      </w:pPr>
      <w:r>
        <w:rPr>
          <w:lang w:val="en-US"/>
        </w:rPr>
        <w:t xml:space="preserve">[3] </w:t>
      </w:r>
      <w:r>
        <w:rPr>
          <w:rFonts w:eastAsia="SimSun" w:cs="+mn-cs"/>
          <w:color w:val="000000"/>
          <w:kern w:val="24"/>
          <w:szCs w:val="22"/>
          <w:lang w:val="en-US" w:eastAsia="fr-FR"/>
        </w:rPr>
        <w:t>RAN2 #111e Chairman’s Notes, August 2020</w:t>
      </w:r>
    </w:p>
    <w:p w14:paraId="48FB3E7E" w14:textId="5FA36A42" w:rsidR="00D07C42" w:rsidRDefault="00D07C42" w:rsidP="00DD7DD2">
      <w:pPr>
        <w:overflowPunct w:val="0"/>
        <w:autoSpaceDE w:val="0"/>
        <w:autoSpaceDN w:val="0"/>
        <w:adjustRightInd w:val="0"/>
        <w:jc w:val="both"/>
        <w:textAlignment w:val="baseline"/>
        <w:rPr>
          <w:rFonts w:eastAsia="SimSun" w:cs="+mn-cs"/>
          <w:color w:val="000000"/>
          <w:kern w:val="24"/>
          <w:szCs w:val="22"/>
          <w:lang w:val="en-US" w:eastAsia="fr-FR"/>
        </w:rPr>
      </w:pPr>
      <w:r>
        <w:rPr>
          <w:rFonts w:eastAsia="SimSun" w:cs="+mn-cs"/>
          <w:color w:val="000000"/>
          <w:kern w:val="24"/>
          <w:szCs w:val="22"/>
          <w:lang w:val="en-US" w:eastAsia="fr-FR"/>
        </w:rPr>
        <w:t xml:space="preserve">[4] R2-2008597 </w:t>
      </w:r>
      <w:r w:rsidRPr="00D07C42">
        <w:rPr>
          <w:rFonts w:eastAsia="SimSun" w:cs="+mn-cs"/>
          <w:color w:val="000000"/>
          <w:kern w:val="24"/>
          <w:szCs w:val="22"/>
          <w:lang w:val="en-US" w:eastAsia="fr-FR"/>
        </w:rPr>
        <w:t>Report of Offline 044: Intra UE Prioritization</w:t>
      </w:r>
      <w:r>
        <w:rPr>
          <w:rFonts w:eastAsia="SimSun" w:cs="+mn-cs"/>
          <w:color w:val="000000"/>
          <w:kern w:val="24"/>
          <w:szCs w:val="22"/>
          <w:lang w:val="en-US" w:eastAsia="fr-FR"/>
        </w:rPr>
        <w:t>, Apple</w:t>
      </w:r>
    </w:p>
    <w:p w14:paraId="1B3044EA" w14:textId="0467B8A8" w:rsidR="00D07C42" w:rsidRDefault="00D07C42" w:rsidP="00DD7DD2">
      <w:pPr>
        <w:overflowPunct w:val="0"/>
        <w:autoSpaceDE w:val="0"/>
        <w:autoSpaceDN w:val="0"/>
        <w:adjustRightInd w:val="0"/>
        <w:jc w:val="both"/>
        <w:textAlignment w:val="baseline"/>
        <w:rPr>
          <w:rFonts w:eastAsia="SimSun" w:cs="+mn-cs"/>
          <w:color w:val="000000"/>
          <w:kern w:val="24"/>
          <w:szCs w:val="22"/>
          <w:lang w:val="en-US" w:eastAsia="fr-FR"/>
        </w:rPr>
      </w:pPr>
      <w:r>
        <w:rPr>
          <w:rFonts w:eastAsia="SimSun" w:cs="+mn-cs"/>
          <w:color w:val="000000"/>
          <w:kern w:val="24"/>
          <w:szCs w:val="22"/>
          <w:lang w:val="en-US" w:eastAsia="fr-FR"/>
        </w:rPr>
        <w:t xml:space="preserve">[5] </w:t>
      </w:r>
      <w:r w:rsidRPr="00D07C42">
        <w:rPr>
          <w:rFonts w:eastAsia="SimSun" w:cs="+mn-cs"/>
          <w:color w:val="000000"/>
          <w:kern w:val="24"/>
          <w:szCs w:val="22"/>
          <w:lang w:val="en-US" w:eastAsia="fr-FR"/>
        </w:rPr>
        <w:t>R2-2006920</w:t>
      </w:r>
      <w:r w:rsidR="00317F7B">
        <w:rPr>
          <w:rFonts w:eastAsia="SimSun" w:cs="+mn-cs"/>
          <w:color w:val="000000"/>
          <w:kern w:val="24"/>
          <w:szCs w:val="22"/>
          <w:lang w:val="en-US" w:eastAsia="fr-FR"/>
        </w:rPr>
        <w:t xml:space="preserve"> </w:t>
      </w:r>
      <w:r w:rsidR="00317F7B" w:rsidRPr="00317F7B">
        <w:rPr>
          <w:rFonts w:eastAsia="SimSun" w:cs="+mn-cs"/>
          <w:color w:val="000000"/>
          <w:kern w:val="24"/>
          <w:szCs w:val="22"/>
          <w:lang w:val="en-US" w:eastAsia="fr-FR"/>
        </w:rPr>
        <w:t>Remaining issues on Intra-UE prioritization</w:t>
      </w:r>
      <w:r>
        <w:rPr>
          <w:rFonts w:eastAsia="SimSun" w:cs="+mn-cs"/>
          <w:color w:val="000000"/>
          <w:kern w:val="24"/>
          <w:szCs w:val="22"/>
          <w:lang w:val="en-US" w:eastAsia="fr-FR"/>
        </w:rPr>
        <w:t>, Nokia</w:t>
      </w:r>
    </w:p>
    <w:p w14:paraId="62702769" w14:textId="5F176E80" w:rsidR="00317F7B" w:rsidRDefault="00317F7B" w:rsidP="00DD7DD2">
      <w:pPr>
        <w:overflowPunct w:val="0"/>
        <w:autoSpaceDE w:val="0"/>
        <w:autoSpaceDN w:val="0"/>
        <w:adjustRightInd w:val="0"/>
        <w:jc w:val="both"/>
        <w:textAlignment w:val="baseline"/>
        <w:rPr>
          <w:rFonts w:eastAsia="SimSun" w:cs="+mn-cs"/>
          <w:color w:val="000000"/>
          <w:kern w:val="24"/>
          <w:szCs w:val="22"/>
          <w:lang w:val="en-US" w:eastAsia="fr-FR"/>
        </w:rPr>
      </w:pPr>
      <w:r>
        <w:rPr>
          <w:rFonts w:eastAsia="SimSun" w:cs="+mn-cs"/>
          <w:color w:val="000000"/>
          <w:kern w:val="24"/>
          <w:szCs w:val="22"/>
          <w:lang w:val="en-US" w:eastAsia="fr-FR"/>
        </w:rPr>
        <w:t xml:space="preserve">[6] R2-2004586 </w:t>
      </w:r>
      <w:r w:rsidRPr="00317F7B">
        <w:rPr>
          <w:rFonts w:eastAsia="SimSun" w:cs="+mn-cs"/>
          <w:color w:val="000000"/>
          <w:kern w:val="24"/>
          <w:szCs w:val="22"/>
          <w:lang w:val="en-US" w:eastAsia="fr-FR"/>
        </w:rPr>
        <w:t>Impacts of independent configuration of intra-UE prioritization in PHY and MAC layers</w:t>
      </w:r>
      <w:r>
        <w:rPr>
          <w:rFonts w:eastAsia="SimSun" w:cs="+mn-cs"/>
          <w:color w:val="000000"/>
          <w:kern w:val="24"/>
          <w:szCs w:val="22"/>
          <w:lang w:val="en-US" w:eastAsia="fr-FR"/>
        </w:rPr>
        <w:t>, CATT</w:t>
      </w:r>
    </w:p>
    <w:p w14:paraId="20F70670" w14:textId="708F88B3" w:rsidR="00317F7B" w:rsidRDefault="00317F7B" w:rsidP="00DD7DD2">
      <w:pPr>
        <w:overflowPunct w:val="0"/>
        <w:autoSpaceDE w:val="0"/>
        <w:autoSpaceDN w:val="0"/>
        <w:adjustRightInd w:val="0"/>
        <w:jc w:val="both"/>
        <w:textAlignment w:val="baseline"/>
        <w:rPr>
          <w:rFonts w:eastAsia="SimSun" w:cs="+mn-cs"/>
          <w:color w:val="000000"/>
          <w:kern w:val="24"/>
          <w:szCs w:val="22"/>
          <w:lang w:val="en-US" w:eastAsia="fr-FR"/>
        </w:rPr>
      </w:pPr>
      <w:r>
        <w:rPr>
          <w:rFonts w:eastAsia="SimSun" w:cs="+mn-cs"/>
          <w:color w:val="000000"/>
          <w:kern w:val="24"/>
          <w:szCs w:val="22"/>
          <w:lang w:val="en-US" w:eastAsia="fr-FR"/>
        </w:rPr>
        <w:t>[7] TS 38.331 version g20</w:t>
      </w:r>
    </w:p>
    <w:p w14:paraId="4D7C1C5C" w14:textId="3774AE8C" w:rsidR="00317F7B" w:rsidRDefault="00317F7B" w:rsidP="00DD7DD2">
      <w:pPr>
        <w:overflowPunct w:val="0"/>
        <w:autoSpaceDE w:val="0"/>
        <w:autoSpaceDN w:val="0"/>
        <w:adjustRightInd w:val="0"/>
        <w:jc w:val="both"/>
        <w:textAlignment w:val="baseline"/>
        <w:rPr>
          <w:rFonts w:eastAsia="SimSun" w:cs="+mn-cs"/>
          <w:color w:val="000000"/>
          <w:kern w:val="24"/>
          <w:szCs w:val="22"/>
          <w:lang w:val="en-US" w:eastAsia="fr-FR"/>
        </w:rPr>
      </w:pPr>
      <w:r>
        <w:rPr>
          <w:rFonts w:eastAsia="SimSun" w:cs="+mn-cs"/>
          <w:color w:val="000000"/>
          <w:kern w:val="24"/>
          <w:szCs w:val="22"/>
          <w:lang w:val="en-US" w:eastAsia="fr-FR"/>
        </w:rPr>
        <w:t>[8] TS 38.321 version g21</w:t>
      </w:r>
    </w:p>
    <w:p w14:paraId="487C02E1" w14:textId="3D2ED4AF" w:rsidR="004737E0" w:rsidRDefault="0095308C" w:rsidP="004737E0">
      <w:pPr>
        <w:overflowPunct w:val="0"/>
        <w:autoSpaceDE w:val="0"/>
        <w:autoSpaceDN w:val="0"/>
        <w:adjustRightInd w:val="0"/>
        <w:jc w:val="both"/>
        <w:textAlignment w:val="baseline"/>
        <w:rPr>
          <w:rFonts w:eastAsia="SimSun" w:cs="+mn-cs"/>
          <w:color w:val="000000"/>
          <w:kern w:val="24"/>
          <w:szCs w:val="22"/>
          <w:lang w:val="en-US" w:eastAsia="fr-FR"/>
        </w:rPr>
      </w:pPr>
      <w:r>
        <w:rPr>
          <w:rFonts w:eastAsia="SimSun" w:cs="+mn-cs"/>
          <w:color w:val="000000"/>
          <w:kern w:val="24"/>
          <w:szCs w:val="22"/>
          <w:lang w:val="en-US" w:eastAsia="fr-FR"/>
        </w:rPr>
        <w:t>[9] RAN1 NR parameter list</w:t>
      </w:r>
    </w:p>
    <w:p w14:paraId="48A21ED5" w14:textId="3B95B83C" w:rsidR="006D506C" w:rsidRDefault="006D506C" w:rsidP="004737E0">
      <w:pPr>
        <w:overflowPunct w:val="0"/>
        <w:autoSpaceDE w:val="0"/>
        <w:autoSpaceDN w:val="0"/>
        <w:adjustRightInd w:val="0"/>
        <w:jc w:val="both"/>
        <w:textAlignment w:val="baseline"/>
        <w:rPr>
          <w:rFonts w:eastAsia="SimSun" w:cs="+mn-cs"/>
          <w:color w:val="000000"/>
          <w:kern w:val="24"/>
          <w:szCs w:val="22"/>
          <w:lang w:val="en-US" w:eastAsia="fr-FR"/>
        </w:rPr>
      </w:pPr>
      <w:r>
        <w:rPr>
          <w:rFonts w:eastAsia="SimSun" w:cs="+mn-cs"/>
          <w:color w:val="000000"/>
          <w:kern w:val="24"/>
          <w:szCs w:val="22"/>
          <w:lang w:val="en-US" w:eastAsia="fr-FR"/>
        </w:rPr>
        <w:t xml:space="preserve">[10] </w:t>
      </w:r>
      <w:r w:rsidR="00AC545C" w:rsidRPr="00AC545C">
        <w:rPr>
          <w:rFonts w:eastAsia="SimSun" w:cs="+mn-cs"/>
          <w:color w:val="000000"/>
          <w:kern w:val="24"/>
          <w:szCs w:val="22"/>
          <w:lang w:val="en-US" w:eastAsia="fr-FR"/>
        </w:rPr>
        <w:t>R2-2009499</w:t>
      </w:r>
      <w:r>
        <w:rPr>
          <w:rFonts w:eastAsia="SimSun" w:cs="+mn-cs"/>
          <w:color w:val="000000"/>
          <w:kern w:val="24"/>
          <w:szCs w:val="22"/>
          <w:lang w:val="en-US" w:eastAsia="fr-FR"/>
        </w:rPr>
        <w:t xml:space="preserve"> </w:t>
      </w:r>
      <w:r w:rsidR="00AC545C" w:rsidRPr="00AC545C">
        <w:rPr>
          <w:rFonts w:eastAsia="SimSun" w:cs="+mn-cs"/>
          <w:color w:val="000000"/>
          <w:kern w:val="24"/>
          <w:szCs w:val="22"/>
          <w:lang w:val="en-US" w:eastAsia="fr-FR"/>
        </w:rPr>
        <w:t>Clarification of Uplink Cancellation Priority Configuration</w:t>
      </w:r>
      <w:r>
        <w:rPr>
          <w:rFonts w:eastAsia="SimSun" w:cs="+mn-cs"/>
          <w:color w:val="000000"/>
          <w:kern w:val="24"/>
          <w:szCs w:val="22"/>
          <w:lang w:val="en-US" w:eastAsia="fr-FR"/>
        </w:rPr>
        <w:t>, Apple</w:t>
      </w:r>
    </w:p>
    <w:p w14:paraId="1DBB42B8" w14:textId="4E29ABE2" w:rsidR="00C058FC" w:rsidRDefault="00C058FC" w:rsidP="004737E0">
      <w:pPr>
        <w:overflowPunct w:val="0"/>
        <w:autoSpaceDE w:val="0"/>
        <w:autoSpaceDN w:val="0"/>
        <w:adjustRightInd w:val="0"/>
        <w:jc w:val="both"/>
        <w:textAlignment w:val="baseline"/>
        <w:rPr>
          <w:rFonts w:eastAsia="SimSun" w:cs="+mn-cs"/>
          <w:color w:val="000000"/>
          <w:kern w:val="24"/>
          <w:szCs w:val="22"/>
          <w:lang w:val="en-US" w:eastAsia="fr-FR"/>
        </w:rPr>
      </w:pPr>
      <w:r>
        <w:rPr>
          <w:rFonts w:eastAsia="SimSun" w:cs="+mn-cs"/>
          <w:color w:val="000000"/>
          <w:kern w:val="24"/>
          <w:szCs w:val="22"/>
          <w:lang w:val="en-US" w:eastAsia="fr-FR"/>
        </w:rPr>
        <w:t xml:space="preserve">[11] R1-2007326 </w:t>
      </w:r>
      <w:r w:rsidRPr="00C058FC">
        <w:rPr>
          <w:rFonts w:eastAsia="SimSun" w:cs="+mn-cs"/>
          <w:color w:val="000000"/>
          <w:kern w:val="24"/>
          <w:szCs w:val="22"/>
          <w:lang w:val="en-US" w:eastAsia="fr-FR"/>
        </w:rPr>
        <w:t>Updated RAN1 UE features list for Rel-16 NR including remaining RAN1 issues</w:t>
      </w:r>
      <w:r>
        <w:rPr>
          <w:rFonts w:eastAsia="SimSun" w:cs="+mn-cs"/>
          <w:color w:val="000000"/>
          <w:kern w:val="24"/>
          <w:szCs w:val="22"/>
          <w:lang w:val="en-US" w:eastAsia="fr-FR"/>
        </w:rPr>
        <w:t xml:space="preserve">, </w:t>
      </w:r>
      <w:r w:rsidRPr="00C058FC">
        <w:rPr>
          <w:rFonts w:eastAsia="SimSun" w:cs="+mn-cs"/>
          <w:color w:val="000000"/>
          <w:kern w:val="24"/>
          <w:szCs w:val="22"/>
          <w:lang w:val="en-US" w:eastAsia="fr-FR"/>
        </w:rPr>
        <w:t>NTT DOCOMO</w:t>
      </w:r>
    </w:p>
    <w:p w14:paraId="5A6AA232" w14:textId="77777777" w:rsidR="004737E0" w:rsidRPr="004737E0" w:rsidRDefault="004737E0" w:rsidP="004737E0">
      <w:pPr>
        <w:overflowPunct w:val="0"/>
        <w:autoSpaceDE w:val="0"/>
        <w:autoSpaceDN w:val="0"/>
        <w:adjustRightInd w:val="0"/>
        <w:jc w:val="both"/>
        <w:textAlignment w:val="baseline"/>
        <w:rPr>
          <w:rFonts w:eastAsia="SimSun" w:cs="+mn-cs"/>
          <w:color w:val="000000"/>
          <w:kern w:val="24"/>
          <w:szCs w:val="22"/>
          <w:lang w:val="en-US" w:eastAsia="fr-FR"/>
        </w:rPr>
      </w:pPr>
    </w:p>
    <w:p w14:paraId="59ADF137" w14:textId="77777777" w:rsidR="00DD7DD2" w:rsidRPr="00D45072" w:rsidRDefault="00DD7DD2" w:rsidP="00E52443">
      <w:pPr>
        <w:overflowPunct w:val="0"/>
        <w:autoSpaceDE w:val="0"/>
        <w:autoSpaceDN w:val="0"/>
        <w:adjustRightInd w:val="0"/>
        <w:jc w:val="both"/>
        <w:textAlignment w:val="baseline"/>
        <w:rPr>
          <w:lang w:val="en-US"/>
        </w:rPr>
      </w:pPr>
    </w:p>
    <w:sectPr w:rsidR="00DD7DD2" w:rsidRPr="00D45072" w:rsidSect="0098422A">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7E76AF" w14:textId="77777777" w:rsidR="005305A5" w:rsidRDefault="005305A5">
      <w:r>
        <w:separator/>
      </w:r>
    </w:p>
  </w:endnote>
  <w:endnote w:type="continuationSeparator" w:id="0">
    <w:p w14:paraId="65449B4D" w14:textId="77777777" w:rsidR="005305A5" w:rsidRDefault="005305A5">
      <w:r>
        <w:continuationSeparator/>
      </w:r>
    </w:p>
  </w:endnote>
  <w:endnote w:type="continuationNotice" w:id="1">
    <w:p w14:paraId="63FA79B6" w14:textId="77777777" w:rsidR="005305A5" w:rsidRDefault="005305A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swiss"/>
    <w:pitch w:val="variable"/>
    <w:sig w:usb0="A00002EF" w:usb1="4000207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n-cs">
    <w:altName w:val="Cambria"/>
    <w:panose1 w:val="020B0604020202020204"/>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F1B614" w14:textId="77777777" w:rsidR="005305A5" w:rsidRDefault="005305A5">
      <w:r>
        <w:separator/>
      </w:r>
    </w:p>
  </w:footnote>
  <w:footnote w:type="continuationSeparator" w:id="0">
    <w:p w14:paraId="1623C70A" w14:textId="77777777" w:rsidR="005305A5" w:rsidRDefault="005305A5">
      <w:r>
        <w:continuationSeparator/>
      </w:r>
    </w:p>
  </w:footnote>
  <w:footnote w:type="continuationNotice" w:id="1">
    <w:p w14:paraId="53995E21" w14:textId="77777777" w:rsidR="005305A5" w:rsidRDefault="005305A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2AA02F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ACB68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55243F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7CA4F5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18517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ED45F3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C1EB62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EAD28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E0C54B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E6E797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001D15A7"/>
    <w:multiLevelType w:val="hybridMultilevel"/>
    <w:tmpl w:val="C90685F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4FF5AC0"/>
    <w:multiLevelType w:val="hybridMultilevel"/>
    <w:tmpl w:val="E690AA00"/>
    <w:lvl w:ilvl="0" w:tplc="4A0033C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FA13F04"/>
    <w:multiLevelType w:val="hybridMultilevel"/>
    <w:tmpl w:val="61A0CB44"/>
    <w:lvl w:ilvl="0" w:tplc="911A2046">
      <w:start w:val="1"/>
      <w:numFmt w:val="bullet"/>
      <w:lvlText w:val=""/>
      <w:lvlJc w:val="left"/>
      <w:pPr>
        <w:tabs>
          <w:tab w:val="num" w:pos="720"/>
        </w:tabs>
        <w:ind w:left="720" w:hanging="360"/>
      </w:pPr>
      <w:rPr>
        <w:rFonts w:ascii="Wingdings" w:hAnsi="Wingdings" w:hint="default"/>
      </w:rPr>
    </w:lvl>
    <w:lvl w:ilvl="1" w:tplc="6278F7D4" w:tentative="1">
      <w:start w:val="1"/>
      <w:numFmt w:val="bullet"/>
      <w:lvlText w:val=""/>
      <w:lvlJc w:val="left"/>
      <w:pPr>
        <w:tabs>
          <w:tab w:val="num" w:pos="1440"/>
        </w:tabs>
        <w:ind w:left="1440" w:hanging="360"/>
      </w:pPr>
      <w:rPr>
        <w:rFonts w:ascii="Wingdings" w:hAnsi="Wingdings" w:hint="default"/>
      </w:rPr>
    </w:lvl>
    <w:lvl w:ilvl="2" w:tplc="34145D02" w:tentative="1">
      <w:start w:val="1"/>
      <w:numFmt w:val="bullet"/>
      <w:lvlText w:val=""/>
      <w:lvlJc w:val="left"/>
      <w:pPr>
        <w:tabs>
          <w:tab w:val="num" w:pos="2160"/>
        </w:tabs>
        <w:ind w:left="2160" w:hanging="360"/>
      </w:pPr>
      <w:rPr>
        <w:rFonts w:ascii="Wingdings" w:hAnsi="Wingdings" w:hint="default"/>
      </w:rPr>
    </w:lvl>
    <w:lvl w:ilvl="3" w:tplc="84E23AFA" w:tentative="1">
      <w:start w:val="1"/>
      <w:numFmt w:val="bullet"/>
      <w:lvlText w:val=""/>
      <w:lvlJc w:val="left"/>
      <w:pPr>
        <w:tabs>
          <w:tab w:val="num" w:pos="2880"/>
        </w:tabs>
        <w:ind w:left="2880" w:hanging="360"/>
      </w:pPr>
      <w:rPr>
        <w:rFonts w:ascii="Wingdings" w:hAnsi="Wingdings" w:hint="default"/>
      </w:rPr>
    </w:lvl>
    <w:lvl w:ilvl="4" w:tplc="174AB210" w:tentative="1">
      <w:start w:val="1"/>
      <w:numFmt w:val="bullet"/>
      <w:lvlText w:val=""/>
      <w:lvlJc w:val="left"/>
      <w:pPr>
        <w:tabs>
          <w:tab w:val="num" w:pos="3600"/>
        </w:tabs>
        <w:ind w:left="3600" w:hanging="360"/>
      </w:pPr>
      <w:rPr>
        <w:rFonts w:ascii="Wingdings" w:hAnsi="Wingdings" w:hint="default"/>
      </w:rPr>
    </w:lvl>
    <w:lvl w:ilvl="5" w:tplc="94C8307E" w:tentative="1">
      <w:start w:val="1"/>
      <w:numFmt w:val="bullet"/>
      <w:lvlText w:val=""/>
      <w:lvlJc w:val="left"/>
      <w:pPr>
        <w:tabs>
          <w:tab w:val="num" w:pos="4320"/>
        </w:tabs>
        <w:ind w:left="4320" w:hanging="360"/>
      </w:pPr>
      <w:rPr>
        <w:rFonts w:ascii="Wingdings" w:hAnsi="Wingdings" w:hint="default"/>
      </w:rPr>
    </w:lvl>
    <w:lvl w:ilvl="6" w:tplc="A894D086" w:tentative="1">
      <w:start w:val="1"/>
      <w:numFmt w:val="bullet"/>
      <w:lvlText w:val=""/>
      <w:lvlJc w:val="left"/>
      <w:pPr>
        <w:tabs>
          <w:tab w:val="num" w:pos="5040"/>
        </w:tabs>
        <w:ind w:left="5040" w:hanging="360"/>
      </w:pPr>
      <w:rPr>
        <w:rFonts w:ascii="Wingdings" w:hAnsi="Wingdings" w:hint="default"/>
      </w:rPr>
    </w:lvl>
    <w:lvl w:ilvl="7" w:tplc="37621E8A" w:tentative="1">
      <w:start w:val="1"/>
      <w:numFmt w:val="bullet"/>
      <w:lvlText w:val=""/>
      <w:lvlJc w:val="left"/>
      <w:pPr>
        <w:tabs>
          <w:tab w:val="num" w:pos="5760"/>
        </w:tabs>
        <w:ind w:left="5760" w:hanging="360"/>
      </w:pPr>
      <w:rPr>
        <w:rFonts w:ascii="Wingdings" w:hAnsi="Wingdings" w:hint="default"/>
      </w:rPr>
    </w:lvl>
    <w:lvl w:ilvl="8" w:tplc="FA2022F0"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C36766C"/>
    <w:multiLevelType w:val="hybridMultilevel"/>
    <w:tmpl w:val="A300C1F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EB2A67"/>
    <w:multiLevelType w:val="hybridMultilevel"/>
    <w:tmpl w:val="F97E1C54"/>
    <w:lvl w:ilvl="0" w:tplc="7570D0FA">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201509BF"/>
    <w:multiLevelType w:val="hybridMultilevel"/>
    <w:tmpl w:val="96D4C3E0"/>
    <w:lvl w:ilvl="0" w:tplc="1C4E4A0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BAA60D4"/>
    <w:multiLevelType w:val="hybridMultilevel"/>
    <w:tmpl w:val="C8BEAE12"/>
    <w:lvl w:ilvl="0" w:tplc="7570D0FA">
      <w:start w:val="1"/>
      <w:numFmt w:val="bullet"/>
      <w:lvlText w:val=""/>
      <w:lvlJc w:val="left"/>
      <w:pPr>
        <w:tabs>
          <w:tab w:val="num" w:pos="610"/>
        </w:tabs>
        <w:ind w:left="610" w:hanging="360"/>
      </w:pPr>
      <w:rPr>
        <w:rFonts w:ascii="Wingdings" w:hAnsi="Wingdings" w:hint="default"/>
      </w:rPr>
    </w:lvl>
    <w:lvl w:ilvl="1" w:tplc="B7EEAC4A" w:tentative="1">
      <w:start w:val="1"/>
      <w:numFmt w:val="bullet"/>
      <w:lvlText w:val=""/>
      <w:lvlJc w:val="left"/>
      <w:pPr>
        <w:tabs>
          <w:tab w:val="num" w:pos="1330"/>
        </w:tabs>
        <w:ind w:left="1330" w:hanging="360"/>
      </w:pPr>
      <w:rPr>
        <w:rFonts w:ascii="Wingdings" w:hAnsi="Wingdings" w:hint="default"/>
      </w:rPr>
    </w:lvl>
    <w:lvl w:ilvl="2" w:tplc="32822A4C" w:tentative="1">
      <w:start w:val="1"/>
      <w:numFmt w:val="bullet"/>
      <w:lvlText w:val=""/>
      <w:lvlJc w:val="left"/>
      <w:pPr>
        <w:tabs>
          <w:tab w:val="num" w:pos="2050"/>
        </w:tabs>
        <w:ind w:left="2050" w:hanging="360"/>
      </w:pPr>
      <w:rPr>
        <w:rFonts w:ascii="Wingdings" w:hAnsi="Wingdings" w:hint="default"/>
      </w:rPr>
    </w:lvl>
    <w:lvl w:ilvl="3" w:tplc="24067370" w:tentative="1">
      <w:start w:val="1"/>
      <w:numFmt w:val="bullet"/>
      <w:lvlText w:val=""/>
      <w:lvlJc w:val="left"/>
      <w:pPr>
        <w:tabs>
          <w:tab w:val="num" w:pos="2770"/>
        </w:tabs>
        <w:ind w:left="2770" w:hanging="360"/>
      </w:pPr>
      <w:rPr>
        <w:rFonts w:ascii="Wingdings" w:hAnsi="Wingdings" w:hint="default"/>
      </w:rPr>
    </w:lvl>
    <w:lvl w:ilvl="4" w:tplc="1F1E40B2" w:tentative="1">
      <w:start w:val="1"/>
      <w:numFmt w:val="bullet"/>
      <w:lvlText w:val=""/>
      <w:lvlJc w:val="left"/>
      <w:pPr>
        <w:tabs>
          <w:tab w:val="num" w:pos="3490"/>
        </w:tabs>
        <w:ind w:left="3490" w:hanging="360"/>
      </w:pPr>
      <w:rPr>
        <w:rFonts w:ascii="Wingdings" w:hAnsi="Wingdings" w:hint="default"/>
      </w:rPr>
    </w:lvl>
    <w:lvl w:ilvl="5" w:tplc="4EA6B84A" w:tentative="1">
      <w:start w:val="1"/>
      <w:numFmt w:val="bullet"/>
      <w:lvlText w:val=""/>
      <w:lvlJc w:val="left"/>
      <w:pPr>
        <w:tabs>
          <w:tab w:val="num" w:pos="4210"/>
        </w:tabs>
        <w:ind w:left="4210" w:hanging="360"/>
      </w:pPr>
      <w:rPr>
        <w:rFonts w:ascii="Wingdings" w:hAnsi="Wingdings" w:hint="default"/>
      </w:rPr>
    </w:lvl>
    <w:lvl w:ilvl="6" w:tplc="8DB4C1D4" w:tentative="1">
      <w:start w:val="1"/>
      <w:numFmt w:val="bullet"/>
      <w:lvlText w:val=""/>
      <w:lvlJc w:val="left"/>
      <w:pPr>
        <w:tabs>
          <w:tab w:val="num" w:pos="4930"/>
        </w:tabs>
        <w:ind w:left="4930" w:hanging="360"/>
      </w:pPr>
      <w:rPr>
        <w:rFonts w:ascii="Wingdings" w:hAnsi="Wingdings" w:hint="default"/>
      </w:rPr>
    </w:lvl>
    <w:lvl w:ilvl="7" w:tplc="8A30B2FC" w:tentative="1">
      <w:start w:val="1"/>
      <w:numFmt w:val="bullet"/>
      <w:lvlText w:val=""/>
      <w:lvlJc w:val="left"/>
      <w:pPr>
        <w:tabs>
          <w:tab w:val="num" w:pos="5650"/>
        </w:tabs>
        <w:ind w:left="5650" w:hanging="360"/>
      </w:pPr>
      <w:rPr>
        <w:rFonts w:ascii="Wingdings" w:hAnsi="Wingdings" w:hint="default"/>
      </w:rPr>
    </w:lvl>
    <w:lvl w:ilvl="8" w:tplc="073622FA" w:tentative="1">
      <w:start w:val="1"/>
      <w:numFmt w:val="bullet"/>
      <w:lvlText w:val=""/>
      <w:lvlJc w:val="left"/>
      <w:pPr>
        <w:tabs>
          <w:tab w:val="num" w:pos="6370"/>
        </w:tabs>
        <w:ind w:left="6370" w:hanging="360"/>
      </w:pPr>
      <w:rPr>
        <w:rFonts w:ascii="Wingdings" w:hAnsi="Wingdings" w:hint="default"/>
      </w:rPr>
    </w:lvl>
  </w:abstractNum>
  <w:abstractNum w:abstractNumId="1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15:restartNumberingAfterBreak="0">
    <w:nsid w:val="380C54A1"/>
    <w:multiLevelType w:val="hybridMultilevel"/>
    <w:tmpl w:val="A300C1F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9AD611B"/>
    <w:multiLevelType w:val="hybridMultilevel"/>
    <w:tmpl w:val="21FE6F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F637A0D"/>
    <w:multiLevelType w:val="hybridMultilevel"/>
    <w:tmpl w:val="960CD6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0C5069A"/>
    <w:multiLevelType w:val="hybridMultilevel"/>
    <w:tmpl w:val="157A59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41B0AC4"/>
    <w:multiLevelType w:val="hybridMultilevel"/>
    <w:tmpl w:val="7B9A4586"/>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445E11E3"/>
    <w:multiLevelType w:val="multilevel"/>
    <w:tmpl w:val="445E11E3"/>
    <w:lvl w:ilvl="0">
      <w:numFmt w:val="bullet"/>
      <w:lvlText w:val="-"/>
      <w:lvlJc w:val="left"/>
      <w:pPr>
        <w:ind w:left="760" w:hanging="360"/>
      </w:pPr>
      <w:rPr>
        <w:rFonts w:ascii="Arial" w:eastAsia="Malgun Gothic" w:hAnsi="Arial" w:cs="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5" w15:restartNumberingAfterBreak="0">
    <w:nsid w:val="4B8A43CD"/>
    <w:multiLevelType w:val="hybridMultilevel"/>
    <w:tmpl w:val="B1BE668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FD016F5"/>
    <w:multiLevelType w:val="hybridMultilevel"/>
    <w:tmpl w:val="A300C1F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C8809E5"/>
    <w:multiLevelType w:val="hybridMultilevel"/>
    <w:tmpl w:val="A0D204E0"/>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6981CCC"/>
    <w:multiLevelType w:val="hybridMultilevel"/>
    <w:tmpl w:val="F6CA35B2"/>
    <w:lvl w:ilvl="0" w:tplc="3A0E960A">
      <w:start w:val="1"/>
      <w:numFmt w:val="bullet"/>
      <w:lvlText w:val="-"/>
      <w:lvlJc w:val="left"/>
      <w:pPr>
        <w:tabs>
          <w:tab w:val="num" w:pos="720"/>
        </w:tabs>
        <w:ind w:left="720" w:hanging="360"/>
      </w:pPr>
      <w:rPr>
        <w:rFonts w:ascii="Times" w:hAnsi="Times" w:hint="default"/>
      </w:rPr>
    </w:lvl>
    <w:lvl w:ilvl="1" w:tplc="8CAACF4A" w:tentative="1">
      <w:start w:val="1"/>
      <w:numFmt w:val="bullet"/>
      <w:lvlText w:val="-"/>
      <w:lvlJc w:val="left"/>
      <w:pPr>
        <w:tabs>
          <w:tab w:val="num" w:pos="1440"/>
        </w:tabs>
        <w:ind w:left="1440" w:hanging="360"/>
      </w:pPr>
      <w:rPr>
        <w:rFonts w:ascii="Times" w:hAnsi="Times" w:hint="default"/>
      </w:rPr>
    </w:lvl>
    <w:lvl w:ilvl="2" w:tplc="C0842EDE" w:tentative="1">
      <w:start w:val="1"/>
      <w:numFmt w:val="bullet"/>
      <w:lvlText w:val="-"/>
      <w:lvlJc w:val="left"/>
      <w:pPr>
        <w:tabs>
          <w:tab w:val="num" w:pos="2160"/>
        </w:tabs>
        <w:ind w:left="2160" w:hanging="360"/>
      </w:pPr>
      <w:rPr>
        <w:rFonts w:ascii="Times" w:hAnsi="Times" w:hint="default"/>
      </w:rPr>
    </w:lvl>
    <w:lvl w:ilvl="3" w:tplc="723E2F12" w:tentative="1">
      <w:start w:val="1"/>
      <w:numFmt w:val="bullet"/>
      <w:lvlText w:val="-"/>
      <w:lvlJc w:val="left"/>
      <w:pPr>
        <w:tabs>
          <w:tab w:val="num" w:pos="2880"/>
        </w:tabs>
        <w:ind w:left="2880" w:hanging="360"/>
      </w:pPr>
      <w:rPr>
        <w:rFonts w:ascii="Times" w:hAnsi="Times" w:hint="default"/>
      </w:rPr>
    </w:lvl>
    <w:lvl w:ilvl="4" w:tplc="12FEF812" w:tentative="1">
      <w:start w:val="1"/>
      <w:numFmt w:val="bullet"/>
      <w:lvlText w:val="-"/>
      <w:lvlJc w:val="left"/>
      <w:pPr>
        <w:tabs>
          <w:tab w:val="num" w:pos="3600"/>
        </w:tabs>
        <w:ind w:left="3600" w:hanging="360"/>
      </w:pPr>
      <w:rPr>
        <w:rFonts w:ascii="Times" w:hAnsi="Times" w:hint="default"/>
      </w:rPr>
    </w:lvl>
    <w:lvl w:ilvl="5" w:tplc="84927D46" w:tentative="1">
      <w:start w:val="1"/>
      <w:numFmt w:val="bullet"/>
      <w:lvlText w:val="-"/>
      <w:lvlJc w:val="left"/>
      <w:pPr>
        <w:tabs>
          <w:tab w:val="num" w:pos="4320"/>
        </w:tabs>
        <w:ind w:left="4320" w:hanging="360"/>
      </w:pPr>
      <w:rPr>
        <w:rFonts w:ascii="Times" w:hAnsi="Times" w:hint="default"/>
      </w:rPr>
    </w:lvl>
    <w:lvl w:ilvl="6" w:tplc="628C28B8" w:tentative="1">
      <w:start w:val="1"/>
      <w:numFmt w:val="bullet"/>
      <w:lvlText w:val="-"/>
      <w:lvlJc w:val="left"/>
      <w:pPr>
        <w:tabs>
          <w:tab w:val="num" w:pos="5040"/>
        </w:tabs>
        <w:ind w:left="5040" w:hanging="360"/>
      </w:pPr>
      <w:rPr>
        <w:rFonts w:ascii="Times" w:hAnsi="Times" w:hint="default"/>
      </w:rPr>
    </w:lvl>
    <w:lvl w:ilvl="7" w:tplc="9E524222" w:tentative="1">
      <w:start w:val="1"/>
      <w:numFmt w:val="bullet"/>
      <w:lvlText w:val="-"/>
      <w:lvlJc w:val="left"/>
      <w:pPr>
        <w:tabs>
          <w:tab w:val="num" w:pos="5760"/>
        </w:tabs>
        <w:ind w:left="5760" w:hanging="360"/>
      </w:pPr>
      <w:rPr>
        <w:rFonts w:ascii="Times" w:hAnsi="Times" w:hint="default"/>
      </w:rPr>
    </w:lvl>
    <w:lvl w:ilvl="8" w:tplc="8DE4E4A6" w:tentative="1">
      <w:start w:val="1"/>
      <w:numFmt w:val="bullet"/>
      <w:lvlText w:val="-"/>
      <w:lvlJc w:val="left"/>
      <w:pPr>
        <w:tabs>
          <w:tab w:val="num" w:pos="6480"/>
        </w:tabs>
        <w:ind w:left="6480" w:hanging="360"/>
      </w:pPr>
      <w:rPr>
        <w:rFonts w:ascii="Times" w:hAnsi="Times" w:hint="default"/>
      </w:rPr>
    </w:lvl>
  </w:abstractNum>
  <w:abstractNum w:abstractNumId="29" w15:restartNumberingAfterBreak="0">
    <w:nsid w:val="67213BB1"/>
    <w:multiLevelType w:val="multilevel"/>
    <w:tmpl w:val="2BDD6960"/>
    <w:lvl w:ilvl="0">
      <w:start w:val="1"/>
      <w:numFmt w:val="decimal"/>
      <w:lvlText w:val="%1."/>
      <w:lvlJc w:val="left"/>
      <w:pPr>
        <w:ind w:left="1511" w:hanging="360"/>
      </w:pPr>
      <w:rPr>
        <w:rFonts w:hint="default"/>
        <w:b/>
      </w:rPr>
    </w:lvl>
    <w:lvl w:ilvl="1">
      <w:start w:val="1"/>
      <w:numFmt w:val="lowerLetter"/>
      <w:lvlText w:val="%2."/>
      <w:lvlJc w:val="left"/>
      <w:pPr>
        <w:ind w:left="2231" w:hanging="360"/>
      </w:pPr>
    </w:lvl>
    <w:lvl w:ilvl="2">
      <w:start w:val="1"/>
      <w:numFmt w:val="lowerRoman"/>
      <w:lvlText w:val="%3."/>
      <w:lvlJc w:val="right"/>
      <w:pPr>
        <w:ind w:left="2951" w:hanging="180"/>
      </w:pPr>
    </w:lvl>
    <w:lvl w:ilvl="3">
      <w:start w:val="1"/>
      <w:numFmt w:val="decimal"/>
      <w:lvlText w:val="%4."/>
      <w:lvlJc w:val="left"/>
      <w:pPr>
        <w:ind w:left="3671" w:hanging="360"/>
      </w:pPr>
    </w:lvl>
    <w:lvl w:ilvl="4">
      <w:start w:val="1"/>
      <w:numFmt w:val="lowerLetter"/>
      <w:lvlText w:val="%5."/>
      <w:lvlJc w:val="left"/>
      <w:pPr>
        <w:ind w:left="4391" w:hanging="360"/>
      </w:pPr>
    </w:lvl>
    <w:lvl w:ilvl="5">
      <w:start w:val="1"/>
      <w:numFmt w:val="lowerRoman"/>
      <w:lvlText w:val="%6."/>
      <w:lvlJc w:val="right"/>
      <w:pPr>
        <w:ind w:left="5111" w:hanging="180"/>
      </w:pPr>
    </w:lvl>
    <w:lvl w:ilvl="6">
      <w:start w:val="1"/>
      <w:numFmt w:val="decimal"/>
      <w:lvlText w:val="%7."/>
      <w:lvlJc w:val="left"/>
      <w:pPr>
        <w:ind w:left="5831" w:hanging="360"/>
      </w:pPr>
    </w:lvl>
    <w:lvl w:ilvl="7">
      <w:start w:val="1"/>
      <w:numFmt w:val="lowerLetter"/>
      <w:lvlText w:val="%8."/>
      <w:lvlJc w:val="left"/>
      <w:pPr>
        <w:ind w:left="6551" w:hanging="360"/>
      </w:pPr>
    </w:lvl>
    <w:lvl w:ilvl="8">
      <w:start w:val="1"/>
      <w:numFmt w:val="lowerRoman"/>
      <w:lvlText w:val="%9."/>
      <w:lvlJc w:val="right"/>
      <w:pPr>
        <w:ind w:left="7271" w:hanging="180"/>
      </w:pPr>
    </w:lvl>
  </w:abstractNum>
  <w:abstractNum w:abstractNumId="30" w15:restartNumberingAfterBreak="0">
    <w:nsid w:val="6B6140D4"/>
    <w:multiLevelType w:val="hybridMultilevel"/>
    <w:tmpl w:val="F8F2FE2E"/>
    <w:lvl w:ilvl="0" w:tplc="2CF05878">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70146DC0"/>
    <w:multiLevelType w:val="hybridMultilevel"/>
    <w:tmpl w:val="A816F4A2"/>
    <w:lvl w:ilvl="0" w:tplc="98EE49B8">
      <w:start w:val="1"/>
      <w:numFmt w:val="bullet"/>
      <w:pStyle w:val="Agreement"/>
      <w:lvlText w:val=""/>
      <w:lvlJc w:val="left"/>
      <w:pPr>
        <w:tabs>
          <w:tab w:val="num" w:pos="1009"/>
        </w:tabs>
        <w:ind w:left="1009" w:hanging="360"/>
      </w:pPr>
      <w:rPr>
        <w:rFonts w:ascii="Symbol" w:hAnsi="Symbol" w:hint="default"/>
        <w:b/>
        <w:i w:val="0"/>
        <w:color w:val="auto"/>
        <w:sz w:val="22"/>
        <w:lang w:val="en-GB"/>
      </w:rPr>
    </w:lvl>
    <w:lvl w:ilvl="1" w:tplc="04090003">
      <w:start w:val="1"/>
      <w:numFmt w:val="bullet"/>
      <w:lvlText w:val="o"/>
      <w:lvlJc w:val="left"/>
      <w:pPr>
        <w:tabs>
          <w:tab w:val="num" w:pos="199"/>
        </w:tabs>
        <w:ind w:left="199" w:hanging="360"/>
      </w:pPr>
      <w:rPr>
        <w:rFonts w:ascii="Courier New" w:hAnsi="Courier New" w:cs="Courier New" w:hint="default"/>
      </w:rPr>
    </w:lvl>
    <w:lvl w:ilvl="2" w:tplc="04090005" w:tentative="1">
      <w:start w:val="1"/>
      <w:numFmt w:val="bullet"/>
      <w:lvlText w:val=""/>
      <w:lvlJc w:val="left"/>
      <w:pPr>
        <w:tabs>
          <w:tab w:val="num" w:pos="919"/>
        </w:tabs>
        <w:ind w:left="919" w:hanging="360"/>
      </w:pPr>
      <w:rPr>
        <w:rFonts w:ascii="Wingdings" w:hAnsi="Wingdings" w:hint="default"/>
      </w:rPr>
    </w:lvl>
    <w:lvl w:ilvl="3" w:tplc="04090001" w:tentative="1">
      <w:start w:val="1"/>
      <w:numFmt w:val="bullet"/>
      <w:lvlText w:val=""/>
      <w:lvlJc w:val="left"/>
      <w:pPr>
        <w:tabs>
          <w:tab w:val="num" w:pos="1639"/>
        </w:tabs>
        <w:ind w:left="1639" w:hanging="360"/>
      </w:pPr>
      <w:rPr>
        <w:rFonts w:ascii="Symbol" w:hAnsi="Symbol" w:hint="default"/>
      </w:rPr>
    </w:lvl>
    <w:lvl w:ilvl="4" w:tplc="04090003" w:tentative="1">
      <w:start w:val="1"/>
      <w:numFmt w:val="bullet"/>
      <w:lvlText w:val="o"/>
      <w:lvlJc w:val="left"/>
      <w:pPr>
        <w:tabs>
          <w:tab w:val="num" w:pos="2359"/>
        </w:tabs>
        <w:ind w:left="2359" w:hanging="360"/>
      </w:pPr>
      <w:rPr>
        <w:rFonts w:ascii="Courier New" w:hAnsi="Courier New" w:cs="Courier New" w:hint="default"/>
      </w:rPr>
    </w:lvl>
    <w:lvl w:ilvl="5" w:tplc="04090005" w:tentative="1">
      <w:start w:val="1"/>
      <w:numFmt w:val="bullet"/>
      <w:lvlText w:val=""/>
      <w:lvlJc w:val="left"/>
      <w:pPr>
        <w:tabs>
          <w:tab w:val="num" w:pos="3079"/>
        </w:tabs>
        <w:ind w:left="3079" w:hanging="360"/>
      </w:pPr>
      <w:rPr>
        <w:rFonts w:ascii="Wingdings" w:hAnsi="Wingdings" w:hint="default"/>
      </w:rPr>
    </w:lvl>
    <w:lvl w:ilvl="6" w:tplc="04090001" w:tentative="1">
      <w:start w:val="1"/>
      <w:numFmt w:val="bullet"/>
      <w:lvlText w:val=""/>
      <w:lvlJc w:val="left"/>
      <w:pPr>
        <w:tabs>
          <w:tab w:val="num" w:pos="3799"/>
        </w:tabs>
        <w:ind w:left="3799" w:hanging="360"/>
      </w:pPr>
      <w:rPr>
        <w:rFonts w:ascii="Symbol" w:hAnsi="Symbol" w:hint="default"/>
      </w:rPr>
    </w:lvl>
    <w:lvl w:ilvl="7" w:tplc="04090003" w:tentative="1">
      <w:start w:val="1"/>
      <w:numFmt w:val="bullet"/>
      <w:lvlText w:val="o"/>
      <w:lvlJc w:val="left"/>
      <w:pPr>
        <w:tabs>
          <w:tab w:val="num" w:pos="4519"/>
        </w:tabs>
        <w:ind w:left="4519" w:hanging="360"/>
      </w:pPr>
      <w:rPr>
        <w:rFonts w:ascii="Courier New" w:hAnsi="Courier New" w:cs="Courier New" w:hint="default"/>
      </w:rPr>
    </w:lvl>
    <w:lvl w:ilvl="8" w:tplc="04090005" w:tentative="1">
      <w:start w:val="1"/>
      <w:numFmt w:val="bullet"/>
      <w:lvlText w:val=""/>
      <w:lvlJc w:val="left"/>
      <w:pPr>
        <w:tabs>
          <w:tab w:val="num" w:pos="5239"/>
        </w:tabs>
        <w:ind w:left="5239" w:hanging="360"/>
      </w:pPr>
      <w:rPr>
        <w:rFonts w:ascii="Wingdings" w:hAnsi="Wingdings" w:hint="default"/>
      </w:rPr>
    </w:lvl>
  </w:abstractNum>
  <w:abstractNum w:abstractNumId="32" w15:restartNumberingAfterBreak="0">
    <w:nsid w:val="73A13E90"/>
    <w:multiLevelType w:val="hybridMultilevel"/>
    <w:tmpl w:val="D1681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7704A60"/>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18"/>
  </w:num>
  <w:num w:numId="2">
    <w:abstractNumId w:val="31"/>
  </w:num>
  <w:num w:numId="3">
    <w:abstractNumId w:val="25"/>
  </w:num>
  <w:num w:numId="4">
    <w:abstractNumId w:val="11"/>
  </w:num>
  <w:num w:numId="5">
    <w:abstractNumId w:val="14"/>
  </w:num>
  <w:num w:numId="6">
    <w:abstractNumId w:val="19"/>
  </w:num>
  <w:num w:numId="7">
    <w:abstractNumId w:val="17"/>
  </w:num>
  <w:num w:numId="8">
    <w:abstractNumId w:val="28"/>
  </w:num>
  <w:num w:numId="9">
    <w:abstractNumId w:val="15"/>
  </w:num>
  <w:num w:numId="10">
    <w:abstractNumId w:val="30"/>
  </w:num>
  <w:num w:numId="11">
    <w:abstractNumId w:val="23"/>
  </w:num>
  <w:num w:numId="12">
    <w:abstractNumId w:val="13"/>
  </w:num>
  <w:num w:numId="13">
    <w:abstractNumId w:val="31"/>
  </w:num>
  <w:num w:numId="14">
    <w:abstractNumId w:val="26"/>
  </w:num>
  <w:num w:numId="15">
    <w:abstractNumId w:val="20"/>
  </w:num>
  <w:num w:numId="16">
    <w:abstractNumId w:val="0"/>
  </w:num>
  <w:num w:numId="17">
    <w:abstractNumId w:val="1"/>
  </w:num>
  <w:num w:numId="18">
    <w:abstractNumId w:val="2"/>
  </w:num>
  <w:num w:numId="19">
    <w:abstractNumId w:val="3"/>
  </w:num>
  <w:num w:numId="20">
    <w:abstractNumId w:val="8"/>
  </w:num>
  <w:num w:numId="21">
    <w:abstractNumId w:val="4"/>
  </w:num>
  <w:num w:numId="22">
    <w:abstractNumId w:val="5"/>
  </w:num>
  <w:num w:numId="23">
    <w:abstractNumId w:val="6"/>
  </w:num>
  <w:num w:numId="24">
    <w:abstractNumId w:val="7"/>
  </w:num>
  <w:num w:numId="25">
    <w:abstractNumId w:val="9"/>
  </w:num>
  <w:num w:numId="26">
    <w:abstractNumId w:val="27"/>
  </w:num>
  <w:num w:numId="27">
    <w:abstractNumId w:val="21"/>
  </w:num>
  <w:num w:numId="28">
    <w:abstractNumId w:val="22"/>
  </w:num>
  <w:num w:numId="29">
    <w:abstractNumId w:val="24"/>
  </w:num>
  <w:num w:numId="30">
    <w:abstractNumId w:val="32"/>
  </w:num>
  <w:num w:numId="31">
    <w:abstractNumId w:val="16"/>
  </w:num>
  <w:num w:numId="32">
    <w:abstractNumId w:val="10"/>
  </w:num>
  <w:num w:numId="33">
    <w:abstractNumId w:val="12"/>
  </w:num>
  <w:num w:numId="34">
    <w:abstractNumId w:val="33"/>
  </w:num>
  <w:num w:numId="35">
    <w:abstractNumId w:val="2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doNotDisplayPageBoundaries/>
  <w:printFractionalCharacterWidth/>
  <w:embedSystemFonts/>
  <w:hideSpellingErrors/>
  <w:hideGrammaticalErrors/>
  <w:proofState w:spelling="clean" w:grammar="clean"/>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E30"/>
    <w:rsid w:val="000014F7"/>
    <w:rsid w:val="0000168C"/>
    <w:rsid w:val="00001ACE"/>
    <w:rsid w:val="000040B9"/>
    <w:rsid w:val="000041BD"/>
    <w:rsid w:val="00004398"/>
    <w:rsid w:val="0000592C"/>
    <w:rsid w:val="0000613B"/>
    <w:rsid w:val="000067F8"/>
    <w:rsid w:val="00007A6D"/>
    <w:rsid w:val="00014B2A"/>
    <w:rsid w:val="00014E02"/>
    <w:rsid w:val="00022E7D"/>
    <w:rsid w:val="000246A2"/>
    <w:rsid w:val="000246B9"/>
    <w:rsid w:val="00025255"/>
    <w:rsid w:val="000253E4"/>
    <w:rsid w:val="00025A9F"/>
    <w:rsid w:val="00025ECA"/>
    <w:rsid w:val="00026685"/>
    <w:rsid w:val="000268FC"/>
    <w:rsid w:val="00030D87"/>
    <w:rsid w:val="00033397"/>
    <w:rsid w:val="00037EBE"/>
    <w:rsid w:val="00040095"/>
    <w:rsid w:val="00042091"/>
    <w:rsid w:val="000442EF"/>
    <w:rsid w:val="000473ED"/>
    <w:rsid w:val="00051194"/>
    <w:rsid w:val="00052167"/>
    <w:rsid w:val="00052169"/>
    <w:rsid w:val="00053617"/>
    <w:rsid w:val="0005446E"/>
    <w:rsid w:val="00056479"/>
    <w:rsid w:val="0005666B"/>
    <w:rsid w:val="00056E6D"/>
    <w:rsid w:val="00064793"/>
    <w:rsid w:val="00066101"/>
    <w:rsid w:val="00066766"/>
    <w:rsid w:val="0007009E"/>
    <w:rsid w:val="00070EF0"/>
    <w:rsid w:val="000715AE"/>
    <w:rsid w:val="00072315"/>
    <w:rsid w:val="000723D8"/>
    <w:rsid w:val="000739E6"/>
    <w:rsid w:val="00075F3E"/>
    <w:rsid w:val="00077153"/>
    <w:rsid w:val="00077156"/>
    <w:rsid w:val="00080512"/>
    <w:rsid w:val="00080C2E"/>
    <w:rsid w:val="00081E72"/>
    <w:rsid w:val="00081EF0"/>
    <w:rsid w:val="00084947"/>
    <w:rsid w:val="00084C7D"/>
    <w:rsid w:val="00084D1B"/>
    <w:rsid w:val="00085F1F"/>
    <w:rsid w:val="0008618A"/>
    <w:rsid w:val="000902CB"/>
    <w:rsid w:val="00090468"/>
    <w:rsid w:val="00091BB7"/>
    <w:rsid w:val="00096985"/>
    <w:rsid w:val="00096BAF"/>
    <w:rsid w:val="000971F2"/>
    <w:rsid w:val="00097668"/>
    <w:rsid w:val="000A00ED"/>
    <w:rsid w:val="000A092D"/>
    <w:rsid w:val="000A0A27"/>
    <w:rsid w:val="000A0BBF"/>
    <w:rsid w:val="000A1DFD"/>
    <w:rsid w:val="000A2EB3"/>
    <w:rsid w:val="000A30DC"/>
    <w:rsid w:val="000A3F9E"/>
    <w:rsid w:val="000A57D7"/>
    <w:rsid w:val="000A7131"/>
    <w:rsid w:val="000A71D1"/>
    <w:rsid w:val="000A75CC"/>
    <w:rsid w:val="000B1999"/>
    <w:rsid w:val="000B1D17"/>
    <w:rsid w:val="000B393C"/>
    <w:rsid w:val="000B3BE0"/>
    <w:rsid w:val="000B4903"/>
    <w:rsid w:val="000B7BCF"/>
    <w:rsid w:val="000C23DF"/>
    <w:rsid w:val="000C2435"/>
    <w:rsid w:val="000C43BA"/>
    <w:rsid w:val="000C457D"/>
    <w:rsid w:val="000C507D"/>
    <w:rsid w:val="000C522B"/>
    <w:rsid w:val="000C56FB"/>
    <w:rsid w:val="000C68BE"/>
    <w:rsid w:val="000C69AD"/>
    <w:rsid w:val="000C76EA"/>
    <w:rsid w:val="000D01F2"/>
    <w:rsid w:val="000D08C2"/>
    <w:rsid w:val="000D58AB"/>
    <w:rsid w:val="000E11E4"/>
    <w:rsid w:val="000E1E2C"/>
    <w:rsid w:val="000E2969"/>
    <w:rsid w:val="000E2D8D"/>
    <w:rsid w:val="000E3005"/>
    <w:rsid w:val="000E41CB"/>
    <w:rsid w:val="000E46F1"/>
    <w:rsid w:val="000E4D28"/>
    <w:rsid w:val="000E6058"/>
    <w:rsid w:val="000E6529"/>
    <w:rsid w:val="000E7C7D"/>
    <w:rsid w:val="000F003D"/>
    <w:rsid w:val="000F19D0"/>
    <w:rsid w:val="000F3D92"/>
    <w:rsid w:val="000F4783"/>
    <w:rsid w:val="000F57F4"/>
    <w:rsid w:val="000F78E9"/>
    <w:rsid w:val="00103C0F"/>
    <w:rsid w:val="001046B3"/>
    <w:rsid w:val="00105921"/>
    <w:rsid w:val="00105DBA"/>
    <w:rsid w:val="0011087C"/>
    <w:rsid w:val="001123E7"/>
    <w:rsid w:val="00112F1A"/>
    <w:rsid w:val="00116C72"/>
    <w:rsid w:val="001178BC"/>
    <w:rsid w:val="001179A0"/>
    <w:rsid w:val="001223B0"/>
    <w:rsid w:val="00124F4F"/>
    <w:rsid w:val="001252D3"/>
    <w:rsid w:val="00126917"/>
    <w:rsid w:val="00132507"/>
    <w:rsid w:val="0013309E"/>
    <w:rsid w:val="00133EED"/>
    <w:rsid w:val="001358C7"/>
    <w:rsid w:val="00136498"/>
    <w:rsid w:val="00143492"/>
    <w:rsid w:val="00144239"/>
    <w:rsid w:val="00145075"/>
    <w:rsid w:val="00154400"/>
    <w:rsid w:val="00155EB5"/>
    <w:rsid w:val="00155F61"/>
    <w:rsid w:val="00160208"/>
    <w:rsid w:val="0016286D"/>
    <w:rsid w:val="00162BD5"/>
    <w:rsid w:val="001639C3"/>
    <w:rsid w:val="00164B5D"/>
    <w:rsid w:val="00164C25"/>
    <w:rsid w:val="0016509A"/>
    <w:rsid w:val="001650E7"/>
    <w:rsid w:val="00166FCF"/>
    <w:rsid w:val="00167BDC"/>
    <w:rsid w:val="00167F22"/>
    <w:rsid w:val="001710B4"/>
    <w:rsid w:val="00172870"/>
    <w:rsid w:val="00172BD2"/>
    <w:rsid w:val="00172E73"/>
    <w:rsid w:val="00173555"/>
    <w:rsid w:val="00174107"/>
    <w:rsid w:val="001741A0"/>
    <w:rsid w:val="00174BCA"/>
    <w:rsid w:val="001757A1"/>
    <w:rsid w:val="00175FA0"/>
    <w:rsid w:val="001816BB"/>
    <w:rsid w:val="001821B9"/>
    <w:rsid w:val="00183485"/>
    <w:rsid w:val="00184B86"/>
    <w:rsid w:val="001852C9"/>
    <w:rsid w:val="001862D5"/>
    <w:rsid w:val="00187B0B"/>
    <w:rsid w:val="00194615"/>
    <w:rsid w:val="00194CD0"/>
    <w:rsid w:val="00197CD2"/>
    <w:rsid w:val="001A0AFF"/>
    <w:rsid w:val="001A158E"/>
    <w:rsid w:val="001A232C"/>
    <w:rsid w:val="001A74D8"/>
    <w:rsid w:val="001B076A"/>
    <w:rsid w:val="001B387E"/>
    <w:rsid w:val="001B49C9"/>
    <w:rsid w:val="001B518B"/>
    <w:rsid w:val="001B634F"/>
    <w:rsid w:val="001B6440"/>
    <w:rsid w:val="001B6625"/>
    <w:rsid w:val="001B7642"/>
    <w:rsid w:val="001C1A03"/>
    <w:rsid w:val="001C31CF"/>
    <w:rsid w:val="001C36CF"/>
    <w:rsid w:val="001C4F79"/>
    <w:rsid w:val="001C6D48"/>
    <w:rsid w:val="001C7671"/>
    <w:rsid w:val="001D21F1"/>
    <w:rsid w:val="001D2DEC"/>
    <w:rsid w:val="001D2E7E"/>
    <w:rsid w:val="001D499A"/>
    <w:rsid w:val="001E01D3"/>
    <w:rsid w:val="001E42BE"/>
    <w:rsid w:val="001E4CF9"/>
    <w:rsid w:val="001E6696"/>
    <w:rsid w:val="001E6C67"/>
    <w:rsid w:val="001E7A88"/>
    <w:rsid w:val="001E7C1E"/>
    <w:rsid w:val="001F10D2"/>
    <w:rsid w:val="001F168B"/>
    <w:rsid w:val="001F31F2"/>
    <w:rsid w:val="001F464A"/>
    <w:rsid w:val="001F5198"/>
    <w:rsid w:val="001F5C04"/>
    <w:rsid w:val="001F5CE8"/>
    <w:rsid w:val="001F703B"/>
    <w:rsid w:val="001F715C"/>
    <w:rsid w:val="001F7831"/>
    <w:rsid w:val="002000AF"/>
    <w:rsid w:val="00202334"/>
    <w:rsid w:val="00202F98"/>
    <w:rsid w:val="00204045"/>
    <w:rsid w:val="002068B3"/>
    <w:rsid w:val="0020712B"/>
    <w:rsid w:val="0021023B"/>
    <w:rsid w:val="002109F4"/>
    <w:rsid w:val="00215057"/>
    <w:rsid w:val="002157E3"/>
    <w:rsid w:val="0021720E"/>
    <w:rsid w:val="002200BB"/>
    <w:rsid w:val="00220B0B"/>
    <w:rsid w:val="00220F5E"/>
    <w:rsid w:val="00220F6F"/>
    <w:rsid w:val="00222729"/>
    <w:rsid w:val="00222B65"/>
    <w:rsid w:val="00222B69"/>
    <w:rsid w:val="00223665"/>
    <w:rsid w:val="0022606D"/>
    <w:rsid w:val="00226F28"/>
    <w:rsid w:val="00230E38"/>
    <w:rsid w:val="00231728"/>
    <w:rsid w:val="00231866"/>
    <w:rsid w:val="002322F6"/>
    <w:rsid w:val="002344F6"/>
    <w:rsid w:val="0023489E"/>
    <w:rsid w:val="00235970"/>
    <w:rsid w:val="00240D3D"/>
    <w:rsid w:val="00241E56"/>
    <w:rsid w:val="002420EF"/>
    <w:rsid w:val="0024397B"/>
    <w:rsid w:val="002439C3"/>
    <w:rsid w:val="00244E8F"/>
    <w:rsid w:val="00245362"/>
    <w:rsid w:val="002456FC"/>
    <w:rsid w:val="002463E6"/>
    <w:rsid w:val="00250CBB"/>
    <w:rsid w:val="0025225B"/>
    <w:rsid w:val="0025246A"/>
    <w:rsid w:val="002534C0"/>
    <w:rsid w:val="002535B0"/>
    <w:rsid w:val="002558C5"/>
    <w:rsid w:val="00256A8D"/>
    <w:rsid w:val="002610D8"/>
    <w:rsid w:val="00261279"/>
    <w:rsid w:val="00262C8C"/>
    <w:rsid w:val="002662B6"/>
    <w:rsid w:val="00270BAC"/>
    <w:rsid w:val="00270D60"/>
    <w:rsid w:val="00271B5E"/>
    <w:rsid w:val="002740E5"/>
    <w:rsid w:val="002747EC"/>
    <w:rsid w:val="00275A84"/>
    <w:rsid w:val="00277AC5"/>
    <w:rsid w:val="00281395"/>
    <w:rsid w:val="002818D6"/>
    <w:rsid w:val="00281A2D"/>
    <w:rsid w:val="0028218E"/>
    <w:rsid w:val="00282E68"/>
    <w:rsid w:val="00284B04"/>
    <w:rsid w:val="002855BF"/>
    <w:rsid w:val="00285BA4"/>
    <w:rsid w:val="002876FF"/>
    <w:rsid w:val="00290247"/>
    <w:rsid w:val="00291C53"/>
    <w:rsid w:val="00292ED2"/>
    <w:rsid w:val="00295233"/>
    <w:rsid w:val="002A1C94"/>
    <w:rsid w:val="002A37F5"/>
    <w:rsid w:val="002A6E7D"/>
    <w:rsid w:val="002B11EB"/>
    <w:rsid w:val="002B1F3E"/>
    <w:rsid w:val="002B44FC"/>
    <w:rsid w:val="002C20CB"/>
    <w:rsid w:val="002C30AA"/>
    <w:rsid w:val="002C3C6A"/>
    <w:rsid w:val="002C491B"/>
    <w:rsid w:val="002D113B"/>
    <w:rsid w:val="002D11F3"/>
    <w:rsid w:val="002D4E3C"/>
    <w:rsid w:val="002D54B3"/>
    <w:rsid w:val="002E0ADE"/>
    <w:rsid w:val="002E25B8"/>
    <w:rsid w:val="002E2879"/>
    <w:rsid w:val="002E40B7"/>
    <w:rsid w:val="002E507B"/>
    <w:rsid w:val="002E546B"/>
    <w:rsid w:val="002F0D22"/>
    <w:rsid w:val="002F20F2"/>
    <w:rsid w:val="002F24F4"/>
    <w:rsid w:val="002F3E56"/>
    <w:rsid w:val="002F40BF"/>
    <w:rsid w:val="002F6747"/>
    <w:rsid w:val="00300B82"/>
    <w:rsid w:val="00300CF1"/>
    <w:rsid w:val="00301627"/>
    <w:rsid w:val="00302041"/>
    <w:rsid w:val="00303C98"/>
    <w:rsid w:val="0030591D"/>
    <w:rsid w:val="00307650"/>
    <w:rsid w:val="00307ABD"/>
    <w:rsid w:val="00307DE4"/>
    <w:rsid w:val="00312FFD"/>
    <w:rsid w:val="003172DC"/>
    <w:rsid w:val="00317F7B"/>
    <w:rsid w:val="00324329"/>
    <w:rsid w:val="00325525"/>
    <w:rsid w:val="00325AE3"/>
    <w:rsid w:val="00326069"/>
    <w:rsid w:val="00326331"/>
    <w:rsid w:val="00327367"/>
    <w:rsid w:val="00327C14"/>
    <w:rsid w:val="00331BDB"/>
    <w:rsid w:val="00333504"/>
    <w:rsid w:val="00335FDB"/>
    <w:rsid w:val="00336889"/>
    <w:rsid w:val="00336947"/>
    <w:rsid w:val="003377A4"/>
    <w:rsid w:val="00337B14"/>
    <w:rsid w:val="003404E2"/>
    <w:rsid w:val="00340E59"/>
    <w:rsid w:val="0034162D"/>
    <w:rsid w:val="00342AA1"/>
    <w:rsid w:val="00342AEF"/>
    <w:rsid w:val="003455A2"/>
    <w:rsid w:val="003458B1"/>
    <w:rsid w:val="00351ECC"/>
    <w:rsid w:val="0035279F"/>
    <w:rsid w:val="00354274"/>
    <w:rsid w:val="0035462D"/>
    <w:rsid w:val="00355CA5"/>
    <w:rsid w:val="003562F6"/>
    <w:rsid w:val="003565A1"/>
    <w:rsid w:val="00357EAA"/>
    <w:rsid w:val="00360FCB"/>
    <w:rsid w:val="0036148F"/>
    <w:rsid w:val="00364B41"/>
    <w:rsid w:val="00365C9E"/>
    <w:rsid w:val="003663FF"/>
    <w:rsid w:val="003664EA"/>
    <w:rsid w:val="00367C0A"/>
    <w:rsid w:val="00370437"/>
    <w:rsid w:val="003727C5"/>
    <w:rsid w:val="003763F4"/>
    <w:rsid w:val="003774F0"/>
    <w:rsid w:val="00377BB5"/>
    <w:rsid w:val="00377DCA"/>
    <w:rsid w:val="00380DE0"/>
    <w:rsid w:val="00383250"/>
    <w:rsid w:val="00383A77"/>
    <w:rsid w:val="00384262"/>
    <w:rsid w:val="0038529B"/>
    <w:rsid w:val="003875D3"/>
    <w:rsid w:val="003903EE"/>
    <w:rsid w:val="003928A8"/>
    <w:rsid w:val="00393095"/>
    <w:rsid w:val="00394D9E"/>
    <w:rsid w:val="00395022"/>
    <w:rsid w:val="003A1A00"/>
    <w:rsid w:val="003A2CB1"/>
    <w:rsid w:val="003A41EF"/>
    <w:rsid w:val="003A4891"/>
    <w:rsid w:val="003A5176"/>
    <w:rsid w:val="003A5E69"/>
    <w:rsid w:val="003B183B"/>
    <w:rsid w:val="003B19E6"/>
    <w:rsid w:val="003B1BBD"/>
    <w:rsid w:val="003B40AD"/>
    <w:rsid w:val="003B7273"/>
    <w:rsid w:val="003C28EA"/>
    <w:rsid w:val="003C4E37"/>
    <w:rsid w:val="003C6364"/>
    <w:rsid w:val="003C75DD"/>
    <w:rsid w:val="003D36A3"/>
    <w:rsid w:val="003D5687"/>
    <w:rsid w:val="003D5BAA"/>
    <w:rsid w:val="003D62A9"/>
    <w:rsid w:val="003E16BE"/>
    <w:rsid w:val="003E18B4"/>
    <w:rsid w:val="003E1993"/>
    <w:rsid w:val="003E214D"/>
    <w:rsid w:val="003E3BDB"/>
    <w:rsid w:val="003E4167"/>
    <w:rsid w:val="003E4202"/>
    <w:rsid w:val="003E5E30"/>
    <w:rsid w:val="003E6E19"/>
    <w:rsid w:val="003E70C1"/>
    <w:rsid w:val="003E76CC"/>
    <w:rsid w:val="003E7AA1"/>
    <w:rsid w:val="003F00CD"/>
    <w:rsid w:val="003F1891"/>
    <w:rsid w:val="003F28FD"/>
    <w:rsid w:val="003F3E3B"/>
    <w:rsid w:val="003F4E28"/>
    <w:rsid w:val="003F5003"/>
    <w:rsid w:val="003F5B64"/>
    <w:rsid w:val="003F5FE4"/>
    <w:rsid w:val="003F67A6"/>
    <w:rsid w:val="004006E8"/>
    <w:rsid w:val="00401855"/>
    <w:rsid w:val="004028FC"/>
    <w:rsid w:val="00405108"/>
    <w:rsid w:val="0040790D"/>
    <w:rsid w:val="004079AB"/>
    <w:rsid w:val="00411A48"/>
    <w:rsid w:val="00412A4C"/>
    <w:rsid w:val="0041481F"/>
    <w:rsid w:val="00415624"/>
    <w:rsid w:val="00416B02"/>
    <w:rsid w:val="0041719A"/>
    <w:rsid w:val="004238B9"/>
    <w:rsid w:val="00426241"/>
    <w:rsid w:val="00427071"/>
    <w:rsid w:val="00427419"/>
    <w:rsid w:val="004277DE"/>
    <w:rsid w:val="004320CF"/>
    <w:rsid w:val="004322AA"/>
    <w:rsid w:val="004329E1"/>
    <w:rsid w:val="00434183"/>
    <w:rsid w:val="00435AFC"/>
    <w:rsid w:val="00435EDA"/>
    <w:rsid w:val="00437A61"/>
    <w:rsid w:val="00437E76"/>
    <w:rsid w:val="00444F34"/>
    <w:rsid w:val="00450CFA"/>
    <w:rsid w:val="004629A5"/>
    <w:rsid w:val="00463318"/>
    <w:rsid w:val="00463BE5"/>
    <w:rsid w:val="00463DB3"/>
    <w:rsid w:val="00464882"/>
    <w:rsid w:val="00465C07"/>
    <w:rsid w:val="00467984"/>
    <w:rsid w:val="004702FD"/>
    <w:rsid w:val="00470B41"/>
    <w:rsid w:val="0047142B"/>
    <w:rsid w:val="00472AB7"/>
    <w:rsid w:val="004737E0"/>
    <w:rsid w:val="0047447E"/>
    <w:rsid w:val="00474671"/>
    <w:rsid w:val="00474733"/>
    <w:rsid w:val="00475933"/>
    <w:rsid w:val="004770F0"/>
    <w:rsid w:val="00477455"/>
    <w:rsid w:val="00481255"/>
    <w:rsid w:val="00481261"/>
    <w:rsid w:val="00481F28"/>
    <w:rsid w:val="00482058"/>
    <w:rsid w:val="0048380B"/>
    <w:rsid w:val="00485609"/>
    <w:rsid w:val="004864D8"/>
    <w:rsid w:val="00486640"/>
    <w:rsid w:val="00486B43"/>
    <w:rsid w:val="004911F9"/>
    <w:rsid w:val="00492498"/>
    <w:rsid w:val="00492AB6"/>
    <w:rsid w:val="00492C73"/>
    <w:rsid w:val="00494960"/>
    <w:rsid w:val="004952CF"/>
    <w:rsid w:val="004952F7"/>
    <w:rsid w:val="00496531"/>
    <w:rsid w:val="0049704D"/>
    <w:rsid w:val="00497DCC"/>
    <w:rsid w:val="004A09E4"/>
    <w:rsid w:val="004A15E3"/>
    <w:rsid w:val="004A19BE"/>
    <w:rsid w:val="004A1B60"/>
    <w:rsid w:val="004A1ED0"/>
    <w:rsid w:val="004A1F7B"/>
    <w:rsid w:val="004A2BE5"/>
    <w:rsid w:val="004A3D15"/>
    <w:rsid w:val="004A433F"/>
    <w:rsid w:val="004A44A7"/>
    <w:rsid w:val="004A5639"/>
    <w:rsid w:val="004B2496"/>
    <w:rsid w:val="004B3E87"/>
    <w:rsid w:val="004B496C"/>
    <w:rsid w:val="004B50E0"/>
    <w:rsid w:val="004B7027"/>
    <w:rsid w:val="004C3F58"/>
    <w:rsid w:val="004C44D2"/>
    <w:rsid w:val="004C5DA1"/>
    <w:rsid w:val="004C73D8"/>
    <w:rsid w:val="004D0C5F"/>
    <w:rsid w:val="004D2884"/>
    <w:rsid w:val="004D3578"/>
    <w:rsid w:val="004D380D"/>
    <w:rsid w:val="004D5AB4"/>
    <w:rsid w:val="004D6512"/>
    <w:rsid w:val="004D7262"/>
    <w:rsid w:val="004E2042"/>
    <w:rsid w:val="004E213A"/>
    <w:rsid w:val="004E2D45"/>
    <w:rsid w:val="004E54D8"/>
    <w:rsid w:val="004E54F2"/>
    <w:rsid w:val="004E5EF9"/>
    <w:rsid w:val="004E7C2B"/>
    <w:rsid w:val="004F16D1"/>
    <w:rsid w:val="004F21C0"/>
    <w:rsid w:val="004F2555"/>
    <w:rsid w:val="004F2691"/>
    <w:rsid w:val="004F5FFC"/>
    <w:rsid w:val="004F6020"/>
    <w:rsid w:val="005006FB"/>
    <w:rsid w:val="00503171"/>
    <w:rsid w:val="00503781"/>
    <w:rsid w:val="00503F50"/>
    <w:rsid w:val="00505B4A"/>
    <w:rsid w:val="00505E5D"/>
    <w:rsid w:val="00505F86"/>
    <w:rsid w:val="00506158"/>
    <w:rsid w:val="00506C28"/>
    <w:rsid w:val="0050742C"/>
    <w:rsid w:val="00510E39"/>
    <w:rsid w:val="005125C0"/>
    <w:rsid w:val="00513332"/>
    <w:rsid w:val="0051438F"/>
    <w:rsid w:val="005152EE"/>
    <w:rsid w:val="00517323"/>
    <w:rsid w:val="00520B1A"/>
    <w:rsid w:val="00520FFB"/>
    <w:rsid w:val="005215D5"/>
    <w:rsid w:val="00521B61"/>
    <w:rsid w:val="00522235"/>
    <w:rsid w:val="00523B01"/>
    <w:rsid w:val="00523F2D"/>
    <w:rsid w:val="00525118"/>
    <w:rsid w:val="005251D1"/>
    <w:rsid w:val="005269FA"/>
    <w:rsid w:val="00530530"/>
    <w:rsid w:val="005305A5"/>
    <w:rsid w:val="005326DB"/>
    <w:rsid w:val="00533DB6"/>
    <w:rsid w:val="00534DA0"/>
    <w:rsid w:val="00540354"/>
    <w:rsid w:val="005412C9"/>
    <w:rsid w:val="00542E2E"/>
    <w:rsid w:val="00543BB0"/>
    <w:rsid w:val="00543E6C"/>
    <w:rsid w:val="005450C8"/>
    <w:rsid w:val="00550C6E"/>
    <w:rsid w:val="00551074"/>
    <w:rsid w:val="00554187"/>
    <w:rsid w:val="005556C1"/>
    <w:rsid w:val="00555828"/>
    <w:rsid w:val="0055693D"/>
    <w:rsid w:val="00557B9C"/>
    <w:rsid w:val="005618F1"/>
    <w:rsid w:val="00561C1B"/>
    <w:rsid w:val="00562032"/>
    <w:rsid w:val="00562966"/>
    <w:rsid w:val="005638F6"/>
    <w:rsid w:val="005640CE"/>
    <w:rsid w:val="00565087"/>
    <w:rsid w:val="0056573F"/>
    <w:rsid w:val="00565E14"/>
    <w:rsid w:val="00567B7A"/>
    <w:rsid w:val="005719CC"/>
    <w:rsid w:val="0057318B"/>
    <w:rsid w:val="00576BC2"/>
    <w:rsid w:val="00577A45"/>
    <w:rsid w:val="0058017C"/>
    <w:rsid w:val="0058067B"/>
    <w:rsid w:val="0058138C"/>
    <w:rsid w:val="00582C9E"/>
    <w:rsid w:val="00583F33"/>
    <w:rsid w:val="00586BE2"/>
    <w:rsid w:val="0058775F"/>
    <w:rsid w:val="0059090C"/>
    <w:rsid w:val="005925F5"/>
    <w:rsid w:val="005938A8"/>
    <w:rsid w:val="00594A95"/>
    <w:rsid w:val="005A1778"/>
    <w:rsid w:val="005A2FB8"/>
    <w:rsid w:val="005A36CE"/>
    <w:rsid w:val="005A3E7E"/>
    <w:rsid w:val="005A631C"/>
    <w:rsid w:val="005A674A"/>
    <w:rsid w:val="005B19AC"/>
    <w:rsid w:val="005B4C9D"/>
    <w:rsid w:val="005B5A26"/>
    <w:rsid w:val="005B5C01"/>
    <w:rsid w:val="005B6795"/>
    <w:rsid w:val="005B6A15"/>
    <w:rsid w:val="005B7830"/>
    <w:rsid w:val="005B7DDD"/>
    <w:rsid w:val="005C0F41"/>
    <w:rsid w:val="005C3F57"/>
    <w:rsid w:val="005C4A6B"/>
    <w:rsid w:val="005C5EC1"/>
    <w:rsid w:val="005C5ECE"/>
    <w:rsid w:val="005C6DC3"/>
    <w:rsid w:val="005D02C9"/>
    <w:rsid w:val="005D02EE"/>
    <w:rsid w:val="005D1EB6"/>
    <w:rsid w:val="005D4B80"/>
    <w:rsid w:val="005D6668"/>
    <w:rsid w:val="005E1EAA"/>
    <w:rsid w:val="005E281A"/>
    <w:rsid w:val="005E3E6F"/>
    <w:rsid w:val="005E5019"/>
    <w:rsid w:val="005E6380"/>
    <w:rsid w:val="005E734E"/>
    <w:rsid w:val="005E7AFE"/>
    <w:rsid w:val="005F0CC5"/>
    <w:rsid w:val="005F1F32"/>
    <w:rsid w:val="005F253A"/>
    <w:rsid w:val="005F2FB5"/>
    <w:rsid w:val="005F5340"/>
    <w:rsid w:val="006024B2"/>
    <w:rsid w:val="00602905"/>
    <w:rsid w:val="006035DC"/>
    <w:rsid w:val="006060C6"/>
    <w:rsid w:val="006060FC"/>
    <w:rsid w:val="00607BCF"/>
    <w:rsid w:val="00607BE1"/>
    <w:rsid w:val="00611566"/>
    <w:rsid w:val="0061178E"/>
    <w:rsid w:val="006118BB"/>
    <w:rsid w:val="00612CE6"/>
    <w:rsid w:val="00612EDA"/>
    <w:rsid w:val="00613EA6"/>
    <w:rsid w:val="00614018"/>
    <w:rsid w:val="00616AFF"/>
    <w:rsid w:val="00617CD8"/>
    <w:rsid w:val="00624DEA"/>
    <w:rsid w:val="00625020"/>
    <w:rsid w:val="00635D8F"/>
    <w:rsid w:val="00636114"/>
    <w:rsid w:val="00637234"/>
    <w:rsid w:val="0063789B"/>
    <w:rsid w:val="00642288"/>
    <w:rsid w:val="00643687"/>
    <w:rsid w:val="00643829"/>
    <w:rsid w:val="0064384C"/>
    <w:rsid w:val="006469D6"/>
    <w:rsid w:val="00646D99"/>
    <w:rsid w:val="00647A6C"/>
    <w:rsid w:val="00647DA3"/>
    <w:rsid w:val="006507F9"/>
    <w:rsid w:val="006524D7"/>
    <w:rsid w:val="006543DF"/>
    <w:rsid w:val="00655652"/>
    <w:rsid w:val="00656910"/>
    <w:rsid w:val="006570BF"/>
    <w:rsid w:val="00663E03"/>
    <w:rsid w:val="006640CA"/>
    <w:rsid w:val="0066567D"/>
    <w:rsid w:val="00665BE2"/>
    <w:rsid w:val="00666C67"/>
    <w:rsid w:val="00667955"/>
    <w:rsid w:val="0067147B"/>
    <w:rsid w:val="00673F22"/>
    <w:rsid w:val="00677E29"/>
    <w:rsid w:val="00682405"/>
    <w:rsid w:val="00684C51"/>
    <w:rsid w:val="0068562F"/>
    <w:rsid w:val="00685A7D"/>
    <w:rsid w:val="00687908"/>
    <w:rsid w:val="0069046F"/>
    <w:rsid w:val="0069048E"/>
    <w:rsid w:val="006939E7"/>
    <w:rsid w:val="0069563D"/>
    <w:rsid w:val="00696393"/>
    <w:rsid w:val="00696418"/>
    <w:rsid w:val="00696A0C"/>
    <w:rsid w:val="006A26C9"/>
    <w:rsid w:val="006A360C"/>
    <w:rsid w:val="006A40DE"/>
    <w:rsid w:val="006A5998"/>
    <w:rsid w:val="006A6C4D"/>
    <w:rsid w:val="006A6EB7"/>
    <w:rsid w:val="006A741D"/>
    <w:rsid w:val="006B1A7C"/>
    <w:rsid w:val="006B2247"/>
    <w:rsid w:val="006B37E3"/>
    <w:rsid w:val="006B646C"/>
    <w:rsid w:val="006B6E53"/>
    <w:rsid w:val="006B7C5B"/>
    <w:rsid w:val="006C198B"/>
    <w:rsid w:val="006C53F5"/>
    <w:rsid w:val="006C66D8"/>
    <w:rsid w:val="006C725E"/>
    <w:rsid w:val="006C7C10"/>
    <w:rsid w:val="006C7DDC"/>
    <w:rsid w:val="006D06D2"/>
    <w:rsid w:val="006D0F06"/>
    <w:rsid w:val="006D17C9"/>
    <w:rsid w:val="006D1AF0"/>
    <w:rsid w:val="006D1E24"/>
    <w:rsid w:val="006D2919"/>
    <w:rsid w:val="006D382C"/>
    <w:rsid w:val="006D506C"/>
    <w:rsid w:val="006E06D2"/>
    <w:rsid w:val="006E1417"/>
    <w:rsid w:val="006E3A6E"/>
    <w:rsid w:val="006E612A"/>
    <w:rsid w:val="006F4DE5"/>
    <w:rsid w:val="006F6A2C"/>
    <w:rsid w:val="00703942"/>
    <w:rsid w:val="007045E2"/>
    <w:rsid w:val="007048B7"/>
    <w:rsid w:val="007061BD"/>
    <w:rsid w:val="00706537"/>
    <w:rsid w:val="00710201"/>
    <w:rsid w:val="007143FA"/>
    <w:rsid w:val="00714651"/>
    <w:rsid w:val="007169BC"/>
    <w:rsid w:val="0071792E"/>
    <w:rsid w:val="00717DDA"/>
    <w:rsid w:val="007228E2"/>
    <w:rsid w:val="007231BC"/>
    <w:rsid w:val="007241B2"/>
    <w:rsid w:val="0072662E"/>
    <w:rsid w:val="007279B2"/>
    <w:rsid w:val="00730C05"/>
    <w:rsid w:val="00731554"/>
    <w:rsid w:val="00732567"/>
    <w:rsid w:val="007342B5"/>
    <w:rsid w:val="00734A5B"/>
    <w:rsid w:val="007355D4"/>
    <w:rsid w:val="007366E3"/>
    <w:rsid w:val="00737122"/>
    <w:rsid w:val="00737403"/>
    <w:rsid w:val="00737A5F"/>
    <w:rsid w:val="007449FB"/>
    <w:rsid w:val="00744E76"/>
    <w:rsid w:val="007454EB"/>
    <w:rsid w:val="00747214"/>
    <w:rsid w:val="00754AA1"/>
    <w:rsid w:val="00756069"/>
    <w:rsid w:val="0075661E"/>
    <w:rsid w:val="00756F0E"/>
    <w:rsid w:val="00757D40"/>
    <w:rsid w:val="0076033F"/>
    <w:rsid w:val="007611E4"/>
    <w:rsid w:val="00762ADA"/>
    <w:rsid w:val="0076414D"/>
    <w:rsid w:val="007650F2"/>
    <w:rsid w:val="00766569"/>
    <w:rsid w:val="007703D4"/>
    <w:rsid w:val="00774107"/>
    <w:rsid w:val="0077411C"/>
    <w:rsid w:val="007742A0"/>
    <w:rsid w:val="007750CA"/>
    <w:rsid w:val="00775BA4"/>
    <w:rsid w:val="007761C5"/>
    <w:rsid w:val="00780F3B"/>
    <w:rsid w:val="00781F0F"/>
    <w:rsid w:val="007839D9"/>
    <w:rsid w:val="0078727C"/>
    <w:rsid w:val="007878EA"/>
    <w:rsid w:val="007879FB"/>
    <w:rsid w:val="0079049D"/>
    <w:rsid w:val="00793DC5"/>
    <w:rsid w:val="00795D18"/>
    <w:rsid w:val="00795E32"/>
    <w:rsid w:val="00796F6D"/>
    <w:rsid w:val="007A02C7"/>
    <w:rsid w:val="007A11A9"/>
    <w:rsid w:val="007A1BE5"/>
    <w:rsid w:val="007A35A1"/>
    <w:rsid w:val="007A7D00"/>
    <w:rsid w:val="007B16F9"/>
    <w:rsid w:val="007B18D8"/>
    <w:rsid w:val="007B289B"/>
    <w:rsid w:val="007B2922"/>
    <w:rsid w:val="007B3A53"/>
    <w:rsid w:val="007B3C9E"/>
    <w:rsid w:val="007B4C30"/>
    <w:rsid w:val="007B5AF8"/>
    <w:rsid w:val="007C095F"/>
    <w:rsid w:val="007C0FA7"/>
    <w:rsid w:val="007C0FE2"/>
    <w:rsid w:val="007C2BDD"/>
    <w:rsid w:val="007C2DD0"/>
    <w:rsid w:val="007C4D1B"/>
    <w:rsid w:val="007C6B57"/>
    <w:rsid w:val="007C70B8"/>
    <w:rsid w:val="007D0D1A"/>
    <w:rsid w:val="007D12D8"/>
    <w:rsid w:val="007D18CA"/>
    <w:rsid w:val="007D455B"/>
    <w:rsid w:val="007E2DDD"/>
    <w:rsid w:val="007E313D"/>
    <w:rsid w:val="007E5CF3"/>
    <w:rsid w:val="007E6029"/>
    <w:rsid w:val="007E7BCE"/>
    <w:rsid w:val="007F0077"/>
    <w:rsid w:val="007F13D7"/>
    <w:rsid w:val="007F1F41"/>
    <w:rsid w:val="007F2534"/>
    <w:rsid w:val="007F3CB2"/>
    <w:rsid w:val="00800C19"/>
    <w:rsid w:val="008028A4"/>
    <w:rsid w:val="00803244"/>
    <w:rsid w:val="008032AD"/>
    <w:rsid w:val="00803AAF"/>
    <w:rsid w:val="008040CF"/>
    <w:rsid w:val="00804DC6"/>
    <w:rsid w:val="00805397"/>
    <w:rsid w:val="00805CED"/>
    <w:rsid w:val="00810A38"/>
    <w:rsid w:val="00811BA2"/>
    <w:rsid w:val="0081211D"/>
    <w:rsid w:val="00812927"/>
    <w:rsid w:val="00812E4C"/>
    <w:rsid w:val="00813245"/>
    <w:rsid w:val="00814787"/>
    <w:rsid w:val="0081600F"/>
    <w:rsid w:val="00816DB6"/>
    <w:rsid w:val="00821F16"/>
    <w:rsid w:val="00822ED5"/>
    <w:rsid w:val="0082330D"/>
    <w:rsid w:val="00824152"/>
    <w:rsid w:val="0082435E"/>
    <w:rsid w:val="00826DF7"/>
    <w:rsid w:val="0082730F"/>
    <w:rsid w:val="00827C6B"/>
    <w:rsid w:val="0083318D"/>
    <w:rsid w:val="00834034"/>
    <w:rsid w:val="00835EA1"/>
    <w:rsid w:val="008362F6"/>
    <w:rsid w:val="00837983"/>
    <w:rsid w:val="00837DE7"/>
    <w:rsid w:val="008401FB"/>
    <w:rsid w:val="008411FD"/>
    <w:rsid w:val="00841B3D"/>
    <w:rsid w:val="0084301B"/>
    <w:rsid w:val="00845169"/>
    <w:rsid w:val="0084611C"/>
    <w:rsid w:val="00846905"/>
    <w:rsid w:val="00846EC5"/>
    <w:rsid w:val="00853039"/>
    <w:rsid w:val="008532EA"/>
    <w:rsid w:val="008536A2"/>
    <w:rsid w:val="00854A82"/>
    <w:rsid w:val="00860E60"/>
    <w:rsid w:val="008612AB"/>
    <w:rsid w:val="00863B57"/>
    <w:rsid w:val="0086587B"/>
    <w:rsid w:val="00870163"/>
    <w:rsid w:val="0087099B"/>
    <w:rsid w:val="0087175F"/>
    <w:rsid w:val="0087355B"/>
    <w:rsid w:val="00873B3D"/>
    <w:rsid w:val="008751E5"/>
    <w:rsid w:val="008768CA"/>
    <w:rsid w:val="00877EF9"/>
    <w:rsid w:val="00880559"/>
    <w:rsid w:val="00882761"/>
    <w:rsid w:val="00882A54"/>
    <w:rsid w:val="008837E3"/>
    <w:rsid w:val="00884A76"/>
    <w:rsid w:val="00884FAF"/>
    <w:rsid w:val="0088506B"/>
    <w:rsid w:val="0088550F"/>
    <w:rsid w:val="008856E7"/>
    <w:rsid w:val="00886174"/>
    <w:rsid w:val="008863DF"/>
    <w:rsid w:val="00886A61"/>
    <w:rsid w:val="00890780"/>
    <w:rsid w:val="00891947"/>
    <w:rsid w:val="00892E4A"/>
    <w:rsid w:val="00893F52"/>
    <w:rsid w:val="00896B50"/>
    <w:rsid w:val="008A0B7C"/>
    <w:rsid w:val="008A15DB"/>
    <w:rsid w:val="008A689E"/>
    <w:rsid w:val="008A7DA6"/>
    <w:rsid w:val="008B1041"/>
    <w:rsid w:val="008B104A"/>
    <w:rsid w:val="008B31C1"/>
    <w:rsid w:val="008B35C2"/>
    <w:rsid w:val="008B45B5"/>
    <w:rsid w:val="008B4EF0"/>
    <w:rsid w:val="008B5306"/>
    <w:rsid w:val="008B6FDD"/>
    <w:rsid w:val="008B7313"/>
    <w:rsid w:val="008C244B"/>
    <w:rsid w:val="008C2CF2"/>
    <w:rsid w:val="008C2DA6"/>
    <w:rsid w:val="008C4341"/>
    <w:rsid w:val="008C58D9"/>
    <w:rsid w:val="008C5D5D"/>
    <w:rsid w:val="008C61C7"/>
    <w:rsid w:val="008C705A"/>
    <w:rsid w:val="008D10E5"/>
    <w:rsid w:val="008D1C75"/>
    <w:rsid w:val="008D1FB6"/>
    <w:rsid w:val="008D2718"/>
    <w:rsid w:val="008D2E4D"/>
    <w:rsid w:val="008D4E71"/>
    <w:rsid w:val="008D4EAB"/>
    <w:rsid w:val="008D61DA"/>
    <w:rsid w:val="008D7290"/>
    <w:rsid w:val="008D79C5"/>
    <w:rsid w:val="008E3549"/>
    <w:rsid w:val="008E5536"/>
    <w:rsid w:val="008E5BE5"/>
    <w:rsid w:val="008E67CE"/>
    <w:rsid w:val="008E67E6"/>
    <w:rsid w:val="008E764A"/>
    <w:rsid w:val="008E79FD"/>
    <w:rsid w:val="008F0504"/>
    <w:rsid w:val="008F396F"/>
    <w:rsid w:val="008F6F9F"/>
    <w:rsid w:val="00900005"/>
    <w:rsid w:val="00900059"/>
    <w:rsid w:val="00900224"/>
    <w:rsid w:val="00901383"/>
    <w:rsid w:val="0090226F"/>
    <w:rsid w:val="009026A6"/>
    <w:rsid w:val="0090271F"/>
    <w:rsid w:val="00902DB9"/>
    <w:rsid w:val="009034B2"/>
    <w:rsid w:val="0090466A"/>
    <w:rsid w:val="009075F3"/>
    <w:rsid w:val="009112CE"/>
    <w:rsid w:val="009159AA"/>
    <w:rsid w:val="00915AA8"/>
    <w:rsid w:val="0091743B"/>
    <w:rsid w:val="00917625"/>
    <w:rsid w:val="009204FB"/>
    <w:rsid w:val="00920EA3"/>
    <w:rsid w:val="00921DEA"/>
    <w:rsid w:val="009224E3"/>
    <w:rsid w:val="00922CC5"/>
    <w:rsid w:val="0092462A"/>
    <w:rsid w:val="00925D9D"/>
    <w:rsid w:val="00926301"/>
    <w:rsid w:val="00926F15"/>
    <w:rsid w:val="00930909"/>
    <w:rsid w:val="00930947"/>
    <w:rsid w:val="009323B1"/>
    <w:rsid w:val="00932635"/>
    <w:rsid w:val="00932B3F"/>
    <w:rsid w:val="00936071"/>
    <w:rsid w:val="00936851"/>
    <w:rsid w:val="00937559"/>
    <w:rsid w:val="00940212"/>
    <w:rsid w:val="009405AE"/>
    <w:rsid w:val="009414A9"/>
    <w:rsid w:val="00942337"/>
    <w:rsid w:val="00942EC2"/>
    <w:rsid w:val="00943D06"/>
    <w:rsid w:val="00945460"/>
    <w:rsid w:val="00945979"/>
    <w:rsid w:val="00945A57"/>
    <w:rsid w:val="009467DF"/>
    <w:rsid w:val="00946EC0"/>
    <w:rsid w:val="0095000A"/>
    <w:rsid w:val="00950513"/>
    <w:rsid w:val="00952C64"/>
    <w:rsid w:val="0095308C"/>
    <w:rsid w:val="00955C83"/>
    <w:rsid w:val="00956612"/>
    <w:rsid w:val="00961B32"/>
    <w:rsid w:val="009646BB"/>
    <w:rsid w:val="00964BB8"/>
    <w:rsid w:val="00965224"/>
    <w:rsid w:val="009663BD"/>
    <w:rsid w:val="009675A8"/>
    <w:rsid w:val="00970DB3"/>
    <w:rsid w:val="0097220A"/>
    <w:rsid w:val="0097341B"/>
    <w:rsid w:val="00973D43"/>
    <w:rsid w:val="00974BB0"/>
    <w:rsid w:val="009761CC"/>
    <w:rsid w:val="00976DFE"/>
    <w:rsid w:val="00977074"/>
    <w:rsid w:val="00977217"/>
    <w:rsid w:val="00980349"/>
    <w:rsid w:val="00983512"/>
    <w:rsid w:val="00983B3A"/>
    <w:rsid w:val="0098422A"/>
    <w:rsid w:val="00986847"/>
    <w:rsid w:val="009906E1"/>
    <w:rsid w:val="00993BDC"/>
    <w:rsid w:val="009A0AF3"/>
    <w:rsid w:val="009A25B6"/>
    <w:rsid w:val="009A2BDC"/>
    <w:rsid w:val="009A3FFF"/>
    <w:rsid w:val="009A678F"/>
    <w:rsid w:val="009A6B7C"/>
    <w:rsid w:val="009A6BC9"/>
    <w:rsid w:val="009B0711"/>
    <w:rsid w:val="009B07CD"/>
    <w:rsid w:val="009B0A14"/>
    <w:rsid w:val="009B0A1A"/>
    <w:rsid w:val="009B32EF"/>
    <w:rsid w:val="009B4122"/>
    <w:rsid w:val="009B4D14"/>
    <w:rsid w:val="009B511B"/>
    <w:rsid w:val="009B54B2"/>
    <w:rsid w:val="009B615D"/>
    <w:rsid w:val="009B6953"/>
    <w:rsid w:val="009C1347"/>
    <w:rsid w:val="009C19E9"/>
    <w:rsid w:val="009C212E"/>
    <w:rsid w:val="009C4551"/>
    <w:rsid w:val="009C4778"/>
    <w:rsid w:val="009C4ACF"/>
    <w:rsid w:val="009C4CBE"/>
    <w:rsid w:val="009C695C"/>
    <w:rsid w:val="009C6EFF"/>
    <w:rsid w:val="009D54A9"/>
    <w:rsid w:val="009D74A6"/>
    <w:rsid w:val="009E4A0F"/>
    <w:rsid w:val="009F6D95"/>
    <w:rsid w:val="009F7D40"/>
    <w:rsid w:val="00A03BFC"/>
    <w:rsid w:val="00A057A5"/>
    <w:rsid w:val="00A05F03"/>
    <w:rsid w:val="00A06F87"/>
    <w:rsid w:val="00A1033D"/>
    <w:rsid w:val="00A10F02"/>
    <w:rsid w:val="00A114C7"/>
    <w:rsid w:val="00A13659"/>
    <w:rsid w:val="00A16716"/>
    <w:rsid w:val="00A17556"/>
    <w:rsid w:val="00A17ACB"/>
    <w:rsid w:val="00A204CA"/>
    <w:rsid w:val="00A217D5"/>
    <w:rsid w:val="00A217F9"/>
    <w:rsid w:val="00A2382A"/>
    <w:rsid w:val="00A24C81"/>
    <w:rsid w:val="00A2511D"/>
    <w:rsid w:val="00A26C02"/>
    <w:rsid w:val="00A30D77"/>
    <w:rsid w:val="00A31A13"/>
    <w:rsid w:val="00A31BD1"/>
    <w:rsid w:val="00A33B3B"/>
    <w:rsid w:val="00A34453"/>
    <w:rsid w:val="00A34999"/>
    <w:rsid w:val="00A34F46"/>
    <w:rsid w:val="00A42264"/>
    <w:rsid w:val="00A4271D"/>
    <w:rsid w:val="00A43266"/>
    <w:rsid w:val="00A43F67"/>
    <w:rsid w:val="00A444B0"/>
    <w:rsid w:val="00A44576"/>
    <w:rsid w:val="00A45390"/>
    <w:rsid w:val="00A5139F"/>
    <w:rsid w:val="00A53724"/>
    <w:rsid w:val="00A54DA7"/>
    <w:rsid w:val="00A552E5"/>
    <w:rsid w:val="00A6283C"/>
    <w:rsid w:val="00A640C7"/>
    <w:rsid w:val="00A644C1"/>
    <w:rsid w:val="00A66691"/>
    <w:rsid w:val="00A70AEA"/>
    <w:rsid w:val="00A71D48"/>
    <w:rsid w:val="00A72A47"/>
    <w:rsid w:val="00A72BF1"/>
    <w:rsid w:val="00A72DEE"/>
    <w:rsid w:val="00A733AE"/>
    <w:rsid w:val="00A74903"/>
    <w:rsid w:val="00A7714B"/>
    <w:rsid w:val="00A77630"/>
    <w:rsid w:val="00A82346"/>
    <w:rsid w:val="00A843C9"/>
    <w:rsid w:val="00A84CBC"/>
    <w:rsid w:val="00A84FFA"/>
    <w:rsid w:val="00A9068A"/>
    <w:rsid w:val="00A90C64"/>
    <w:rsid w:val="00A918B7"/>
    <w:rsid w:val="00A929C0"/>
    <w:rsid w:val="00A949B6"/>
    <w:rsid w:val="00A959AD"/>
    <w:rsid w:val="00A95E8D"/>
    <w:rsid w:val="00A9671C"/>
    <w:rsid w:val="00AA1553"/>
    <w:rsid w:val="00AA1CA0"/>
    <w:rsid w:val="00AA3382"/>
    <w:rsid w:val="00AA3BAB"/>
    <w:rsid w:val="00AA583B"/>
    <w:rsid w:val="00AA6F5F"/>
    <w:rsid w:val="00AA7C14"/>
    <w:rsid w:val="00AB15B1"/>
    <w:rsid w:val="00AB46C2"/>
    <w:rsid w:val="00AB50C2"/>
    <w:rsid w:val="00AB524B"/>
    <w:rsid w:val="00AB5E00"/>
    <w:rsid w:val="00AB7043"/>
    <w:rsid w:val="00AC0460"/>
    <w:rsid w:val="00AC0480"/>
    <w:rsid w:val="00AC0C9B"/>
    <w:rsid w:val="00AC20D8"/>
    <w:rsid w:val="00AC247E"/>
    <w:rsid w:val="00AC39C3"/>
    <w:rsid w:val="00AC545C"/>
    <w:rsid w:val="00AD0184"/>
    <w:rsid w:val="00AD0410"/>
    <w:rsid w:val="00AD4CC5"/>
    <w:rsid w:val="00AD4DE2"/>
    <w:rsid w:val="00AD6474"/>
    <w:rsid w:val="00AE03A4"/>
    <w:rsid w:val="00AE3B82"/>
    <w:rsid w:val="00AE5EBC"/>
    <w:rsid w:val="00AF1310"/>
    <w:rsid w:val="00AF18C2"/>
    <w:rsid w:val="00AF2974"/>
    <w:rsid w:val="00AF2A9E"/>
    <w:rsid w:val="00AF3D83"/>
    <w:rsid w:val="00AF647C"/>
    <w:rsid w:val="00B014E4"/>
    <w:rsid w:val="00B025AB"/>
    <w:rsid w:val="00B05962"/>
    <w:rsid w:val="00B0721C"/>
    <w:rsid w:val="00B1035C"/>
    <w:rsid w:val="00B1225A"/>
    <w:rsid w:val="00B15449"/>
    <w:rsid w:val="00B154AD"/>
    <w:rsid w:val="00B168A1"/>
    <w:rsid w:val="00B171E4"/>
    <w:rsid w:val="00B17242"/>
    <w:rsid w:val="00B17CD6"/>
    <w:rsid w:val="00B227BD"/>
    <w:rsid w:val="00B22F5B"/>
    <w:rsid w:val="00B23F29"/>
    <w:rsid w:val="00B2557B"/>
    <w:rsid w:val="00B268BB"/>
    <w:rsid w:val="00B27303"/>
    <w:rsid w:val="00B27A55"/>
    <w:rsid w:val="00B27DD8"/>
    <w:rsid w:val="00B3111F"/>
    <w:rsid w:val="00B3518F"/>
    <w:rsid w:val="00B373B9"/>
    <w:rsid w:val="00B43C6D"/>
    <w:rsid w:val="00B43D35"/>
    <w:rsid w:val="00B45722"/>
    <w:rsid w:val="00B45F14"/>
    <w:rsid w:val="00B46AF6"/>
    <w:rsid w:val="00B46BD9"/>
    <w:rsid w:val="00B4721B"/>
    <w:rsid w:val="00B47FD1"/>
    <w:rsid w:val="00B50105"/>
    <w:rsid w:val="00B516BB"/>
    <w:rsid w:val="00B52309"/>
    <w:rsid w:val="00B5384A"/>
    <w:rsid w:val="00B53D13"/>
    <w:rsid w:val="00B53ECF"/>
    <w:rsid w:val="00B54239"/>
    <w:rsid w:val="00B6384E"/>
    <w:rsid w:val="00B64B76"/>
    <w:rsid w:val="00B735BA"/>
    <w:rsid w:val="00B7796E"/>
    <w:rsid w:val="00B8007A"/>
    <w:rsid w:val="00B801C9"/>
    <w:rsid w:val="00B814E6"/>
    <w:rsid w:val="00B82E6E"/>
    <w:rsid w:val="00B843B3"/>
    <w:rsid w:val="00B84F50"/>
    <w:rsid w:val="00B86973"/>
    <w:rsid w:val="00B878D2"/>
    <w:rsid w:val="00B92BDF"/>
    <w:rsid w:val="00B93013"/>
    <w:rsid w:val="00B938A0"/>
    <w:rsid w:val="00B948B1"/>
    <w:rsid w:val="00B9621D"/>
    <w:rsid w:val="00B962A0"/>
    <w:rsid w:val="00B963EC"/>
    <w:rsid w:val="00B96FF3"/>
    <w:rsid w:val="00B976EC"/>
    <w:rsid w:val="00B97AAA"/>
    <w:rsid w:val="00BA31EC"/>
    <w:rsid w:val="00BA32E3"/>
    <w:rsid w:val="00BA4E42"/>
    <w:rsid w:val="00BA567D"/>
    <w:rsid w:val="00BA7DCF"/>
    <w:rsid w:val="00BB0DE7"/>
    <w:rsid w:val="00BB1C2D"/>
    <w:rsid w:val="00BB2757"/>
    <w:rsid w:val="00BB33C4"/>
    <w:rsid w:val="00BB6F79"/>
    <w:rsid w:val="00BB759C"/>
    <w:rsid w:val="00BC3555"/>
    <w:rsid w:val="00BC4920"/>
    <w:rsid w:val="00BC6679"/>
    <w:rsid w:val="00BC70CB"/>
    <w:rsid w:val="00BC7EDD"/>
    <w:rsid w:val="00BD06A1"/>
    <w:rsid w:val="00BD0B77"/>
    <w:rsid w:val="00BD0D42"/>
    <w:rsid w:val="00BD0F01"/>
    <w:rsid w:val="00BD2A38"/>
    <w:rsid w:val="00BD2A54"/>
    <w:rsid w:val="00BD306E"/>
    <w:rsid w:val="00BD425A"/>
    <w:rsid w:val="00BD4397"/>
    <w:rsid w:val="00BD55F0"/>
    <w:rsid w:val="00BD58FF"/>
    <w:rsid w:val="00BD666E"/>
    <w:rsid w:val="00BD751B"/>
    <w:rsid w:val="00BE1C84"/>
    <w:rsid w:val="00BE2546"/>
    <w:rsid w:val="00BE2BE8"/>
    <w:rsid w:val="00BE4A60"/>
    <w:rsid w:val="00BE4CF0"/>
    <w:rsid w:val="00BE5894"/>
    <w:rsid w:val="00BF2AD3"/>
    <w:rsid w:val="00BF367C"/>
    <w:rsid w:val="00BF4211"/>
    <w:rsid w:val="00BF4421"/>
    <w:rsid w:val="00BF4E82"/>
    <w:rsid w:val="00BF54A8"/>
    <w:rsid w:val="00BF6413"/>
    <w:rsid w:val="00C008AD"/>
    <w:rsid w:val="00C03A64"/>
    <w:rsid w:val="00C04F0D"/>
    <w:rsid w:val="00C0531E"/>
    <w:rsid w:val="00C058FC"/>
    <w:rsid w:val="00C064DE"/>
    <w:rsid w:val="00C12146"/>
    <w:rsid w:val="00C12B25"/>
    <w:rsid w:val="00C12B51"/>
    <w:rsid w:val="00C13314"/>
    <w:rsid w:val="00C13A04"/>
    <w:rsid w:val="00C164F2"/>
    <w:rsid w:val="00C173E0"/>
    <w:rsid w:val="00C24650"/>
    <w:rsid w:val="00C261EE"/>
    <w:rsid w:val="00C276E9"/>
    <w:rsid w:val="00C27992"/>
    <w:rsid w:val="00C30CAF"/>
    <w:rsid w:val="00C316E9"/>
    <w:rsid w:val="00C31A06"/>
    <w:rsid w:val="00C32DF5"/>
    <w:rsid w:val="00C33079"/>
    <w:rsid w:val="00C347BA"/>
    <w:rsid w:val="00C3564A"/>
    <w:rsid w:val="00C356A0"/>
    <w:rsid w:val="00C36E7F"/>
    <w:rsid w:val="00C375C6"/>
    <w:rsid w:val="00C377E7"/>
    <w:rsid w:val="00C40630"/>
    <w:rsid w:val="00C42DC8"/>
    <w:rsid w:val="00C43124"/>
    <w:rsid w:val="00C44001"/>
    <w:rsid w:val="00C50C9F"/>
    <w:rsid w:val="00C55F66"/>
    <w:rsid w:val="00C56412"/>
    <w:rsid w:val="00C60A64"/>
    <w:rsid w:val="00C60FC6"/>
    <w:rsid w:val="00C6267E"/>
    <w:rsid w:val="00C63707"/>
    <w:rsid w:val="00C64167"/>
    <w:rsid w:val="00C653B3"/>
    <w:rsid w:val="00C6585C"/>
    <w:rsid w:val="00C65A7C"/>
    <w:rsid w:val="00C65D12"/>
    <w:rsid w:val="00C663CC"/>
    <w:rsid w:val="00C71582"/>
    <w:rsid w:val="00C73EEB"/>
    <w:rsid w:val="00C7549E"/>
    <w:rsid w:val="00C75DE3"/>
    <w:rsid w:val="00C76BAE"/>
    <w:rsid w:val="00C77D10"/>
    <w:rsid w:val="00C81C50"/>
    <w:rsid w:val="00C81F55"/>
    <w:rsid w:val="00C828F1"/>
    <w:rsid w:val="00C83A13"/>
    <w:rsid w:val="00C85A0E"/>
    <w:rsid w:val="00C85F5D"/>
    <w:rsid w:val="00C861DA"/>
    <w:rsid w:val="00C905CB"/>
    <w:rsid w:val="00C9068C"/>
    <w:rsid w:val="00C90850"/>
    <w:rsid w:val="00C90F90"/>
    <w:rsid w:val="00C914BF"/>
    <w:rsid w:val="00C92967"/>
    <w:rsid w:val="00C93330"/>
    <w:rsid w:val="00C947CC"/>
    <w:rsid w:val="00C960AF"/>
    <w:rsid w:val="00C96519"/>
    <w:rsid w:val="00C9676E"/>
    <w:rsid w:val="00C96F6D"/>
    <w:rsid w:val="00CA0EB8"/>
    <w:rsid w:val="00CA3D0C"/>
    <w:rsid w:val="00CA46A9"/>
    <w:rsid w:val="00CA497D"/>
    <w:rsid w:val="00CA60BD"/>
    <w:rsid w:val="00CA654B"/>
    <w:rsid w:val="00CA65D1"/>
    <w:rsid w:val="00CA7EC8"/>
    <w:rsid w:val="00CB06FA"/>
    <w:rsid w:val="00CB4248"/>
    <w:rsid w:val="00CB4597"/>
    <w:rsid w:val="00CB4DBC"/>
    <w:rsid w:val="00CB58D6"/>
    <w:rsid w:val="00CB5EE9"/>
    <w:rsid w:val="00CB67B1"/>
    <w:rsid w:val="00CB796A"/>
    <w:rsid w:val="00CC0046"/>
    <w:rsid w:val="00CC123C"/>
    <w:rsid w:val="00CC167D"/>
    <w:rsid w:val="00CC1853"/>
    <w:rsid w:val="00CC514A"/>
    <w:rsid w:val="00CC52FE"/>
    <w:rsid w:val="00CC5E0A"/>
    <w:rsid w:val="00CD00BF"/>
    <w:rsid w:val="00CD04AE"/>
    <w:rsid w:val="00CD4C7B"/>
    <w:rsid w:val="00CD530B"/>
    <w:rsid w:val="00CD604E"/>
    <w:rsid w:val="00CD6E91"/>
    <w:rsid w:val="00CD7888"/>
    <w:rsid w:val="00CD7EBF"/>
    <w:rsid w:val="00CE09BC"/>
    <w:rsid w:val="00CE10ED"/>
    <w:rsid w:val="00CE159E"/>
    <w:rsid w:val="00CE16A2"/>
    <w:rsid w:val="00CE181F"/>
    <w:rsid w:val="00CE1EDC"/>
    <w:rsid w:val="00CE39DD"/>
    <w:rsid w:val="00CE49B2"/>
    <w:rsid w:val="00CF04A8"/>
    <w:rsid w:val="00CF07FE"/>
    <w:rsid w:val="00CF1917"/>
    <w:rsid w:val="00CF239C"/>
    <w:rsid w:val="00CF3558"/>
    <w:rsid w:val="00CF4F3E"/>
    <w:rsid w:val="00CF7E26"/>
    <w:rsid w:val="00D00167"/>
    <w:rsid w:val="00D01157"/>
    <w:rsid w:val="00D01274"/>
    <w:rsid w:val="00D033D0"/>
    <w:rsid w:val="00D07C42"/>
    <w:rsid w:val="00D07CB3"/>
    <w:rsid w:val="00D144BD"/>
    <w:rsid w:val="00D168E2"/>
    <w:rsid w:val="00D16960"/>
    <w:rsid w:val="00D20748"/>
    <w:rsid w:val="00D214FD"/>
    <w:rsid w:val="00D217E5"/>
    <w:rsid w:val="00D22870"/>
    <w:rsid w:val="00D2759B"/>
    <w:rsid w:val="00D27CB9"/>
    <w:rsid w:val="00D27DBF"/>
    <w:rsid w:val="00D31A1B"/>
    <w:rsid w:val="00D3332A"/>
    <w:rsid w:val="00D33BE3"/>
    <w:rsid w:val="00D343E5"/>
    <w:rsid w:val="00D36188"/>
    <w:rsid w:val="00D36584"/>
    <w:rsid w:val="00D3765C"/>
    <w:rsid w:val="00D3792D"/>
    <w:rsid w:val="00D423FB"/>
    <w:rsid w:val="00D42A93"/>
    <w:rsid w:val="00D42B24"/>
    <w:rsid w:val="00D45072"/>
    <w:rsid w:val="00D4521F"/>
    <w:rsid w:val="00D46A95"/>
    <w:rsid w:val="00D46BF3"/>
    <w:rsid w:val="00D46C5B"/>
    <w:rsid w:val="00D47BBA"/>
    <w:rsid w:val="00D518D7"/>
    <w:rsid w:val="00D51B8F"/>
    <w:rsid w:val="00D53525"/>
    <w:rsid w:val="00D55E47"/>
    <w:rsid w:val="00D62E19"/>
    <w:rsid w:val="00D645BB"/>
    <w:rsid w:val="00D653EC"/>
    <w:rsid w:val="00D6664C"/>
    <w:rsid w:val="00D67CB2"/>
    <w:rsid w:val="00D67CD1"/>
    <w:rsid w:val="00D71DE2"/>
    <w:rsid w:val="00D72FB7"/>
    <w:rsid w:val="00D738D6"/>
    <w:rsid w:val="00D73F92"/>
    <w:rsid w:val="00D742C8"/>
    <w:rsid w:val="00D75013"/>
    <w:rsid w:val="00D765B9"/>
    <w:rsid w:val="00D7798D"/>
    <w:rsid w:val="00D80788"/>
    <w:rsid w:val="00D80795"/>
    <w:rsid w:val="00D80A1C"/>
    <w:rsid w:val="00D81DDD"/>
    <w:rsid w:val="00D82EE6"/>
    <w:rsid w:val="00D83E45"/>
    <w:rsid w:val="00D84D3A"/>
    <w:rsid w:val="00D854BE"/>
    <w:rsid w:val="00D87E00"/>
    <w:rsid w:val="00D909EB"/>
    <w:rsid w:val="00D9134D"/>
    <w:rsid w:val="00D91C8B"/>
    <w:rsid w:val="00D92AA6"/>
    <w:rsid w:val="00D9509F"/>
    <w:rsid w:val="00D96D11"/>
    <w:rsid w:val="00D96FBF"/>
    <w:rsid w:val="00DA2DBC"/>
    <w:rsid w:val="00DA6A26"/>
    <w:rsid w:val="00DA731A"/>
    <w:rsid w:val="00DA7A03"/>
    <w:rsid w:val="00DB041B"/>
    <w:rsid w:val="00DB0DB8"/>
    <w:rsid w:val="00DB1818"/>
    <w:rsid w:val="00DB213D"/>
    <w:rsid w:val="00DB3450"/>
    <w:rsid w:val="00DB3861"/>
    <w:rsid w:val="00DB4647"/>
    <w:rsid w:val="00DB4C6D"/>
    <w:rsid w:val="00DB5BEA"/>
    <w:rsid w:val="00DB5C73"/>
    <w:rsid w:val="00DB60F2"/>
    <w:rsid w:val="00DB6162"/>
    <w:rsid w:val="00DB7902"/>
    <w:rsid w:val="00DC0B7A"/>
    <w:rsid w:val="00DC309B"/>
    <w:rsid w:val="00DC4486"/>
    <w:rsid w:val="00DC45F3"/>
    <w:rsid w:val="00DC4DA2"/>
    <w:rsid w:val="00DC5EBB"/>
    <w:rsid w:val="00DC6CFE"/>
    <w:rsid w:val="00DC7055"/>
    <w:rsid w:val="00DC71A7"/>
    <w:rsid w:val="00DC7851"/>
    <w:rsid w:val="00DD0B74"/>
    <w:rsid w:val="00DD1DEC"/>
    <w:rsid w:val="00DD2914"/>
    <w:rsid w:val="00DD3166"/>
    <w:rsid w:val="00DD3779"/>
    <w:rsid w:val="00DD6022"/>
    <w:rsid w:val="00DD6F4D"/>
    <w:rsid w:val="00DD7DD2"/>
    <w:rsid w:val="00DE0AB4"/>
    <w:rsid w:val="00DE1830"/>
    <w:rsid w:val="00DE1A7F"/>
    <w:rsid w:val="00DE34C2"/>
    <w:rsid w:val="00DE35AF"/>
    <w:rsid w:val="00DE3B42"/>
    <w:rsid w:val="00DE4D7A"/>
    <w:rsid w:val="00DE4E72"/>
    <w:rsid w:val="00DE5122"/>
    <w:rsid w:val="00DE53F3"/>
    <w:rsid w:val="00DE6D40"/>
    <w:rsid w:val="00DF2429"/>
    <w:rsid w:val="00DF2E49"/>
    <w:rsid w:val="00DF39F6"/>
    <w:rsid w:val="00DF4B1F"/>
    <w:rsid w:val="00DF5546"/>
    <w:rsid w:val="00DF7EFE"/>
    <w:rsid w:val="00E00AB6"/>
    <w:rsid w:val="00E0431F"/>
    <w:rsid w:val="00E0579B"/>
    <w:rsid w:val="00E066A2"/>
    <w:rsid w:val="00E12630"/>
    <w:rsid w:val="00E16FDD"/>
    <w:rsid w:val="00E31155"/>
    <w:rsid w:val="00E323A4"/>
    <w:rsid w:val="00E33359"/>
    <w:rsid w:val="00E41C1C"/>
    <w:rsid w:val="00E449B4"/>
    <w:rsid w:val="00E45C45"/>
    <w:rsid w:val="00E46F44"/>
    <w:rsid w:val="00E471CF"/>
    <w:rsid w:val="00E47B23"/>
    <w:rsid w:val="00E502D3"/>
    <w:rsid w:val="00E509BC"/>
    <w:rsid w:val="00E52443"/>
    <w:rsid w:val="00E55AFE"/>
    <w:rsid w:val="00E566E0"/>
    <w:rsid w:val="00E56EDD"/>
    <w:rsid w:val="00E5733D"/>
    <w:rsid w:val="00E601DB"/>
    <w:rsid w:val="00E60BB9"/>
    <w:rsid w:val="00E61600"/>
    <w:rsid w:val="00E617D7"/>
    <w:rsid w:val="00E62835"/>
    <w:rsid w:val="00E63391"/>
    <w:rsid w:val="00E662FC"/>
    <w:rsid w:val="00E66D29"/>
    <w:rsid w:val="00E66DF1"/>
    <w:rsid w:val="00E66E40"/>
    <w:rsid w:val="00E70307"/>
    <w:rsid w:val="00E733FF"/>
    <w:rsid w:val="00E760C6"/>
    <w:rsid w:val="00E77645"/>
    <w:rsid w:val="00E81CC5"/>
    <w:rsid w:val="00E83697"/>
    <w:rsid w:val="00E84D7D"/>
    <w:rsid w:val="00E85A89"/>
    <w:rsid w:val="00E864AA"/>
    <w:rsid w:val="00E86998"/>
    <w:rsid w:val="00E86A35"/>
    <w:rsid w:val="00E87CFC"/>
    <w:rsid w:val="00E919FD"/>
    <w:rsid w:val="00E9327E"/>
    <w:rsid w:val="00E93519"/>
    <w:rsid w:val="00E94D04"/>
    <w:rsid w:val="00E9619C"/>
    <w:rsid w:val="00E961CB"/>
    <w:rsid w:val="00E968C1"/>
    <w:rsid w:val="00E9779F"/>
    <w:rsid w:val="00E97CEF"/>
    <w:rsid w:val="00EA0DAA"/>
    <w:rsid w:val="00EA1877"/>
    <w:rsid w:val="00EA223F"/>
    <w:rsid w:val="00EA306C"/>
    <w:rsid w:val="00EA47F6"/>
    <w:rsid w:val="00EA546E"/>
    <w:rsid w:val="00EA7411"/>
    <w:rsid w:val="00EB36A5"/>
    <w:rsid w:val="00EB5BED"/>
    <w:rsid w:val="00EB685E"/>
    <w:rsid w:val="00EC0332"/>
    <w:rsid w:val="00EC3069"/>
    <w:rsid w:val="00EC421D"/>
    <w:rsid w:val="00EC4A25"/>
    <w:rsid w:val="00EC5084"/>
    <w:rsid w:val="00ED00D5"/>
    <w:rsid w:val="00ED1047"/>
    <w:rsid w:val="00ED1AFD"/>
    <w:rsid w:val="00ED21F4"/>
    <w:rsid w:val="00ED2C73"/>
    <w:rsid w:val="00ED4B1A"/>
    <w:rsid w:val="00ED4FBA"/>
    <w:rsid w:val="00ED726B"/>
    <w:rsid w:val="00ED7F77"/>
    <w:rsid w:val="00EE0BBE"/>
    <w:rsid w:val="00EE2B6F"/>
    <w:rsid w:val="00EE2F99"/>
    <w:rsid w:val="00EE43D4"/>
    <w:rsid w:val="00EE5DDF"/>
    <w:rsid w:val="00EF0410"/>
    <w:rsid w:val="00EF386A"/>
    <w:rsid w:val="00EF42C9"/>
    <w:rsid w:val="00EF73CE"/>
    <w:rsid w:val="00EF74F7"/>
    <w:rsid w:val="00EF7BB6"/>
    <w:rsid w:val="00F025A2"/>
    <w:rsid w:val="00F02D47"/>
    <w:rsid w:val="00F03FD4"/>
    <w:rsid w:val="00F04685"/>
    <w:rsid w:val="00F07388"/>
    <w:rsid w:val="00F10052"/>
    <w:rsid w:val="00F14CA7"/>
    <w:rsid w:val="00F16B07"/>
    <w:rsid w:val="00F2026E"/>
    <w:rsid w:val="00F2210A"/>
    <w:rsid w:val="00F241D8"/>
    <w:rsid w:val="00F25DDA"/>
    <w:rsid w:val="00F273DD"/>
    <w:rsid w:val="00F30999"/>
    <w:rsid w:val="00F31A67"/>
    <w:rsid w:val="00F34874"/>
    <w:rsid w:val="00F36100"/>
    <w:rsid w:val="00F36FC9"/>
    <w:rsid w:val="00F37743"/>
    <w:rsid w:val="00F4097B"/>
    <w:rsid w:val="00F425EC"/>
    <w:rsid w:val="00F43B82"/>
    <w:rsid w:val="00F4403C"/>
    <w:rsid w:val="00F44C30"/>
    <w:rsid w:val="00F44DE2"/>
    <w:rsid w:val="00F46189"/>
    <w:rsid w:val="00F461D8"/>
    <w:rsid w:val="00F47B08"/>
    <w:rsid w:val="00F5198C"/>
    <w:rsid w:val="00F51BDC"/>
    <w:rsid w:val="00F51E62"/>
    <w:rsid w:val="00F51F21"/>
    <w:rsid w:val="00F54A3D"/>
    <w:rsid w:val="00F54CB0"/>
    <w:rsid w:val="00F57840"/>
    <w:rsid w:val="00F5792B"/>
    <w:rsid w:val="00F60258"/>
    <w:rsid w:val="00F613AE"/>
    <w:rsid w:val="00F648B9"/>
    <w:rsid w:val="00F653B8"/>
    <w:rsid w:val="00F6554C"/>
    <w:rsid w:val="00F71B89"/>
    <w:rsid w:val="00F730EF"/>
    <w:rsid w:val="00F7353C"/>
    <w:rsid w:val="00F74716"/>
    <w:rsid w:val="00F75503"/>
    <w:rsid w:val="00F75D79"/>
    <w:rsid w:val="00F76663"/>
    <w:rsid w:val="00F767FB"/>
    <w:rsid w:val="00F76F8F"/>
    <w:rsid w:val="00F801F9"/>
    <w:rsid w:val="00F811DA"/>
    <w:rsid w:val="00F822E2"/>
    <w:rsid w:val="00F82B18"/>
    <w:rsid w:val="00F8341D"/>
    <w:rsid w:val="00F839DF"/>
    <w:rsid w:val="00F86F9A"/>
    <w:rsid w:val="00F9077B"/>
    <w:rsid w:val="00F907C0"/>
    <w:rsid w:val="00F92378"/>
    <w:rsid w:val="00F92843"/>
    <w:rsid w:val="00F932FE"/>
    <w:rsid w:val="00F9408D"/>
    <w:rsid w:val="00F941DF"/>
    <w:rsid w:val="00F95754"/>
    <w:rsid w:val="00F959A5"/>
    <w:rsid w:val="00F9787E"/>
    <w:rsid w:val="00FA03D0"/>
    <w:rsid w:val="00FA0893"/>
    <w:rsid w:val="00FA1266"/>
    <w:rsid w:val="00FA13F1"/>
    <w:rsid w:val="00FA15D6"/>
    <w:rsid w:val="00FA1783"/>
    <w:rsid w:val="00FA2537"/>
    <w:rsid w:val="00FA4574"/>
    <w:rsid w:val="00FA4B58"/>
    <w:rsid w:val="00FA7285"/>
    <w:rsid w:val="00FB241A"/>
    <w:rsid w:val="00FB25D8"/>
    <w:rsid w:val="00FB36FA"/>
    <w:rsid w:val="00FB3C71"/>
    <w:rsid w:val="00FB62DE"/>
    <w:rsid w:val="00FB7DAD"/>
    <w:rsid w:val="00FC0FC2"/>
    <w:rsid w:val="00FC1192"/>
    <w:rsid w:val="00FC11AB"/>
    <w:rsid w:val="00FC28B8"/>
    <w:rsid w:val="00FC3570"/>
    <w:rsid w:val="00FC3D10"/>
    <w:rsid w:val="00FC7453"/>
    <w:rsid w:val="00FD0B57"/>
    <w:rsid w:val="00FD0BF4"/>
    <w:rsid w:val="00FD360B"/>
    <w:rsid w:val="00FD3859"/>
    <w:rsid w:val="00FD3AA4"/>
    <w:rsid w:val="00FD433E"/>
    <w:rsid w:val="00FD6E32"/>
    <w:rsid w:val="00FD722D"/>
    <w:rsid w:val="00FD78D6"/>
    <w:rsid w:val="00FE0F19"/>
    <w:rsid w:val="00FE251B"/>
    <w:rsid w:val="00FE345F"/>
    <w:rsid w:val="00FE3DD3"/>
    <w:rsid w:val="00FE5B2F"/>
    <w:rsid w:val="00FE5F63"/>
    <w:rsid w:val="00FF1289"/>
    <w:rsid w:val="00FF1D75"/>
    <w:rsid w:val="00FF2C4C"/>
    <w:rsid w:val="00FF3E78"/>
    <w:rsid w:val="00FF48C6"/>
    <w:rsid w:val="00FF5FAB"/>
    <w:rsid w:val="011A4102"/>
    <w:rsid w:val="01274C35"/>
    <w:rsid w:val="0205B1C8"/>
    <w:rsid w:val="022CF823"/>
    <w:rsid w:val="05008EC4"/>
    <w:rsid w:val="05B8A6B6"/>
    <w:rsid w:val="0679C656"/>
    <w:rsid w:val="087FCF10"/>
    <w:rsid w:val="08C8257E"/>
    <w:rsid w:val="0A530901"/>
    <w:rsid w:val="0EFD7C31"/>
    <w:rsid w:val="131CD330"/>
    <w:rsid w:val="142FC7FD"/>
    <w:rsid w:val="14CB6E3E"/>
    <w:rsid w:val="163CE900"/>
    <w:rsid w:val="1725CFEC"/>
    <w:rsid w:val="1787D371"/>
    <w:rsid w:val="1B33D443"/>
    <w:rsid w:val="1E41172C"/>
    <w:rsid w:val="1E8AFB55"/>
    <w:rsid w:val="1FA86CBF"/>
    <w:rsid w:val="222E9306"/>
    <w:rsid w:val="225A1B56"/>
    <w:rsid w:val="25B5F88A"/>
    <w:rsid w:val="25BADAA6"/>
    <w:rsid w:val="31ABA0FD"/>
    <w:rsid w:val="32EF5450"/>
    <w:rsid w:val="3764C587"/>
    <w:rsid w:val="39A75E54"/>
    <w:rsid w:val="3C0CCF1D"/>
    <w:rsid w:val="4089B1B1"/>
    <w:rsid w:val="40CB01E4"/>
    <w:rsid w:val="4497391B"/>
    <w:rsid w:val="45D92B1E"/>
    <w:rsid w:val="474AA83E"/>
    <w:rsid w:val="49B5A4CE"/>
    <w:rsid w:val="4ABDF87A"/>
    <w:rsid w:val="4D0A81E6"/>
    <w:rsid w:val="4E4B92F2"/>
    <w:rsid w:val="4FA3E6D5"/>
    <w:rsid w:val="4FFC527B"/>
    <w:rsid w:val="53A25D7C"/>
    <w:rsid w:val="559C375A"/>
    <w:rsid w:val="58DDB1F1"/>
    <w:rsid w:val="58E6C115"/>
    <w:rsid w:val="5C23E805"/>
    <w:rsid w:val="5CE99FE8"/>
    <w:rsid w:val="6198E585"/>
    <w:rsid w:val="61FB0580"/>
    <w:rsid w:val="66F17E44"/>
    <w:rsid w:val="67176DBE"/>
    <w:rsid w:val="68FAEC02"/>
    <w:rsid w:val="6E9DA8F7"/>
    <w:rsid w:val="7236E06E"/>
    <w:rsid w:val="733F7FF5"/>
    <w:rsid w:val="73B0DD31"/>
    <w:rsid w:val="74FD748E"/>
    <w:rsid w:val="75A06313"/>
    <w:rsid w:val="772C0928"/>
    <w:rsid w:val="79D77AEE"/>
    <w:rsid w:val="7BC9FC44"/>
    <w:rsid w:val="7CFD035F"/>
    <w:rsid w:val="7D46662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3122F98B-CFEA-4CF7-A35D-37E9B23E62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C947CC"/>
    <w:pPr>
      <w:spacing w:after="180"/>
    </w:pPr>
    <w:rPr>
      <w:lang w:eastAsia="en-US"/>
    </w:rPr>
  </w:style>
  <w:style w:type="paragraph" w:styleId="Heading1">
    <w:name w:val="heading 1"/>
    <w:next w:val="Normal"/>
    <w:qFormat/>
    <w:pPr>
      <w:keepNext/>
      <w:keepLines/>
      <w:numPr>
        <w:numId w:val="34"/>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basedOn w:val="Normal"/>
    <w:uiPriority w:val="34"/>
    <w:qFormat/>
    <w:rsid w:val="006A6EB7"/>
    <w:pPr>
      <w:ind w:left="720"/>
      <w:contextualSpacing/>
    </w:pPr>
  </w:style>
  <w:style w:type="table" w:styleId="TableGrid">
    <w:name w:val="Table Grid"/>
    <w:basedOn w:val="TableNormal"/>
    <w:uiPriority w:val="59"/>
    <w:rsid w:val="006A2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B92BDF"/>
    <w:rPr>
      <w:sz w:val="16"/>
      <w:szCs w:val="16"/>
    </w:rPr>
  </w:style>
  <w:style w:type="paragraph" w:styleId="CommentText">
    <w:name w:val="annotation text"/>
    <w:basedOn w:val="Normal"/>
    <w:link w:val="CommentTextChar"/>
    <w:rsid w:val="00B92BDF"/>
  </w:style>
  <w:style w:type="character" w:customStyle="1" w:styleId="CommentTextChar">
    <w:name w:val="Comment Text Char"/>
    <w:basedOn w:val="DefaultParagraphFont"/>
    <w:link w:val="CommentText"/>
    <w:rsid w:val="00B92BDF"/>
    <w:rPr>
      <w:lang w:eastAsia="en-US"/>
    </w:rPr>
  </w:style>
  <w:style w:type="paragraph" w:styleId="CommentSubject">
    <w:name w:val="annotation subject"/>
    <w:basedOn w:val="CommentText"/>
    <w:next w:val="CommentText"/>
    <w:link w:val="CommentSubjectChar"/>
    <w:rsid w:val="00B92BDF"/>
    <w:rPr>
      <w:b/>
      <w:bCs/>
    </w:rPr>
  </w:style>
  <w:style w:type="character" w:customStyle="1" w:styleId="CommentSubjectChar">
    <w:name w:val="Comment Subject Char"/>
    <w:basedOn w:val="CommentTextChar"/>
    <w:link w:val="CommentSubject"/>
    <w:rsid w:val="00B92BDF"/>
    <w:rPr>
      <w:b/>
      <w:bCs/>
      <w:lang w:eastAsia="en-US"/>
    </w:rPr>
  </w:style>
  <w:style w:type="character" w:customStyle="1" w:styleId="Heading2Char">
    <w:name w:val="Heading 2 Char"/>
    <w:basedOn w:val="DefaultParagraphFont"/>
    <w:link w:val="Heading2"/>
    <w:rsid w:val="003D36A3"/>
    <w:rPr>
      <w:rFonts w:ascii="Arial" w:hAnsi="Arial"/>
      <w:sz w:val="32"/>
      <w:lang w:eastAsia="en-US"/>
    </w:rPr>
  </w:style>
  <w:style w:type="paragraph" w:styleId="NormalWeb">
    <w:name w:val="Normal (Web)"/>
    <w:basedOn w:val="Normal"/>
    <w:uiPriority w:val="99"/>
    <w:unhideWhenUsed/>
    <w:rsid w:val="00505B4A"/>
    <w:pPr>
      <w:spacing w:before="100" w:beforeAutospacing="1" w:after="100" w:afterAutospacing="1"/>
    </w:pPr>
    <w:rPr>
      <w:sz w:val="24"/>
      <w:szCs w:val="24"/>
      <w:lang w:val="en-US"/>
    </w:rPr>
  </w:style>
  <w:style w:type="paragraph" w:styleId="Revision">
    <w:name w:val="Revision"/>
    <w:hidden/>
    <w:uiPriority w:val="99"/>
    <w:semiHidden/>
    <w:rsid w:val="00A06F87"/>
    <w:rPr>
      <w:lang w:eastAsia="en-US"/>
    </w:rPr>
  </w:style>
  <w:style w:type="paragraph" w:styleId="BodyText">
    <w:name w:val="Body Text"/>
    <w:basedOn w:val="Normal"/>
    <w:link w:val="BodyTextChar"/>
    <w:rsid w:val="00A2382A"/>
    <w:pPr>
      <w:spacing w:after="120" w:line="259" w:lineRule="auto"/>
    </w:pPr>
    <w:rPr>
      <w:rFonts w:ascii="Arial" w:eastAsiaTheme="minorHAnsi" w:hAnsi="Arial" w:cstheme="minorBidi"/>
      <w:sz w:val="22"/>
      <w:szCs w:val="22"/>
    </w:rPr>
  </w:style>
  <w:style w:type="character" w:customStyle="1" w:styleId="BodyTextChar">
    <w:name w:val="Body Text Char"/>
    <w:basedOn w:val="DefaultParagraphFont"/>
    <w:link w:val="BodyText"/>
    <w:rsid w:val="00A2382A"/>
    <w:rPr>
      <w:rFonts w:ascii="Arial" w:eastAsiaTheme="minorHAnsi" w:hAnsi="Arial" w:cstheme="minorBidi"/>
      <w:sz w:val="22"/>
      <w:szCs w:val="22"/>
      <w:lang w:eastAsia="en-US"/>
    </w:rPr>
  </w:style>
  <w:style w:type="paragraph" w:styleId="Caption">
    <w:name w:val="caption"/>
    <w:basedOn w:val="Normal"/>
    <w:next w:val="Normal"/>
    <w:unhideWhenUsed/>
    <w:qFormat/>
    <w:rsid w:val="00AF18C2"/>
    <w:pPr>
      <w:spacing w:after="200"/>
    </w:pPr>
    <w:rPr>
      <w:i/>
      <w:iCs/>
      <w:color w:val="44546A" w:themeColor="text2"/>
      <w:sz w:val="18"/>
      <w:szCs w:val="18"/>
    </w:rPr>
  </w:style>
  <w:style w:type="character" w:customStyle="1" w:styleId="normaltextrun">
    <w:name w:val="normaltextrun"/>
    <w:basedOn w:val="DefaultParagraphFont"/>
    <w:rsid w:val="00EF42C9"/>
  </w:style>
  <w:style w:type="paragraph" w:customStyle="1" w:styleId="paragraph">
    <w:name w:val="paragraph"/>
    <w:basedOn w:val="Normal"/>
    <w:rsid w:val="00890780"/>
    <w:pPr>
      <w:spacing w:before="100" w:beforeAutospacing="1" w:after="100" w:afterAutospacing="1"/>
    </w:pPr>
    <w:rPr>
      <w:sz w:val="24"/>
      <w:szCs w:val="24"/>
      <w:lang w:val="fi-FI" w:eastAsia="fi-FI"/>
    </w:rPr>
  </w:style>
  <w:style w:type="character" w:customStyle="1" w:styleId="spellingerror">
    <w:name w:val="spellingerror"/>
    <w:basedOn w:val="DefaultParagraphFont"/>
    <w:rsid w:val="00890780"/>
  </w:style>
  <w:style w:type="character" w:customStyle="1" w:styleId="eop">
    <w:name w:val="eop"/>
    <w:basedOn w:val="DefaultParagraphFont"/>
    <w:rsid w:val="00890780"/>
  </w:style>
  <w:style w:type="paragraph" w:customStyle="1" w:styleId="Agreement">
    <w:name w:val="Agreement"/>
    <w:basedOn w:val="Normal"/>
    <w:next w:val="Normal"/>
    <w:qFormat/>
    <w:rsid w:val="00C81C50"/>
    <w:pPr>
      <w:numPr>
        <w:numId w:val="2"/>
      </w:numPr>
      <w:tabs>
        <w:tab w:val="num" w:pos="1980"/>
      </w:tabs>
      <w:spacing w:before="60" w:after="0"/>
      <w:ind w:left="1980"/>
    </w:pPr>
    <w:rPr>
      <w:rFonts w:ascii="Arial" w:eastAsia="MS Mincho" w:hAnsi="Arial"/>
      <w:b/>
      <w:szCs w:val="24"/>
      <w:lang w:eastAsia="en-GB"/>
    </w:rPr>
  </w:style>
  <w:style w:type="character" w:customStyle="1" w:styleId="TALCar">
    <w:name w:val="TAL Car"/>
    <w:link w:val="TAL"/>
    <w:qFormat/>
    <w:rsid w:val="0011087C"/>
    <w:rPr>
      <w:rFonts w:ascii="Arial" w:hAnsi="Arial"/>
      <w:sz w:val="18"/>
      <w:lang w:eastAsia="en-US"/>
    </w:rPr>
  </w:style>
  <w:style w:type="character" w:customStyle="1" w:styleId="NOChar">
    <w:name w:val="NO Char"/>
    <w:link w:val="NO"/>
    <w:qFormat/>
    <w:rsid w:val="002420EF"/>
    <w:rPr>
      <w:lang w:eastAsia="en-US"/>
    </w:rPr>
  </w:style>
  <w:style w:type="character" w:customStyle="1" w:styleId="PLChar">
    <w:name w:val="PL Char"/>
    <w:link w:val="PL"/>
    <w:qFormat/>
    <w:rsid w:val="00197CD2"/>
    <w:rPr>
      <w:rFonts w:ascii="Courier New" w:hAnsi="Courier New"/>
      <w:noProof/>
      <w:sz w:val="16"/>
      <w:lang w:eastAsia="en-US"/>
    </w:rPr>
  </w:style>
  <w:style w:type="character" w:customStyle="1" w:styleId="B1Char">
    <w:name w:val="B1 Char"/>
    <w:link w:val="B1"/>
    <w:qFormat/>
    <w:locked/>
    <w:rsid w:val="00B86973"/>
    <w:rPr>
      <w:lang w:eastAsia="en-US"/>
    </w:rPr>
  </w:style>
  <w:style w:type="character" w:customStyle="1" w:styleId="B2Char">
    <w:name w:val="B2 Char"/>
    <w:link w:val="B2"/>
    <w:qFormat/>
    <w:locked/>
    <w:rsid w:val="00B86973"/>
    <w:rPr>
      <w:lang w:eastAsia="en-US"/>
    </w:rPr>
  </w:style>
  <w:style w:type="character" w:customStyle="1" w:styleId="B3Char">
    <w:name w:val="B3 Char"/>
    <w:link w:val="B3"/>
    <w:qFormat/>
    <w:locked/>
    <w:rsid w:val="00B86973"/>
    <w:rPr>
      <w:lang w:eastAsia="en-US"/>
    </w:rPr>
  </w:style>
  <w:style w:type="paragraph" w:styleId="ListBullet">
    <w:name w:val="List Bullet"/>
    <w:basedOn w:val="Normal"/>
    <w:rsid w:val="00CF07FE"/>
    <w:pPr>
      <w:numPr>
        <w:numId w:val="25"/>
      </w:numPr>
      <w:contextualSpacing/>
    </w:pPr>
  </w:style>
  <w:style w:type="character" w:customStyle="1" w:styleId="Doc-text2Char">
    <w:name w:val="Doc-text2 Char"/>
    <w:link w:val="Doc-text2"/>
    <w:qFormat/>
    <w:rsid w:val="00667955"/>
    <w:rPr>
      <w:rFonts w:ascii="Arial" w:eastAsia="MS Mincho" w:hAnsi="Arial"/>
      <w:szCs w:val="24"/>
    </w:rPr>
  </w:style>
  <w:style w:type="paragraph" w:customStyle="1" w:styleId="Doc-text2">
    <w:name w:val="Doc-text2"/>
    <w:basedOn w:val="Normal"/>
    <w:link w:val="Doc-text2Char"/>
    <w:qFormat/>
    <w:rsid w:val="00667955"/>
    <w:pPr>
      <w:tabs>
        <w:tab w:val="left" w:pos="1622"/>
      </w:tabs>
      <w:spacing w:after="0"/>
      <w:ind w:left="1622" w:hanging="363"/>
    </w:pPr>
    <w:rPr>
      <w:rFonts w:ascii="Arial" w:eastAsia="MS Mincho" w:hAnsi="Arial"/>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054623">
      <w:bodyDiv w:val="1"/>
      <w:marLeft w:val="0"/>
      <w:marRight w:val="0"/>
      <w:marTop w:val="0"/>
      <w:marBottom w:val="0"/>
      <w:divBdr>
        <w:top w:val="none" w:sz="0" w:space="0" w:color="auto"/>
        <w:left w:val="none" w:sz="0" w:space="0" w:color="auto"/>
        <w:bottom w:val="none" w:sz="0" w:space="0" w:color="auto"/>
        <w:right w:val="none" w:sz="0" w:space="0" w:color="auto"/>
      </w:divBdr>
    </w:div>
    <w:div w:id="146869934">
      <w:bodyDiv w:val="1"/>
      <w:marLeft w:val="0"/>
      <w:marRight w:val="0"/>
      <w:marTop w:val="0"/>
      <w:marBottom w:val="0"/>
      <w:divBdr>
        <w:top w:val="none" w:sz="0" w:space="0" w:color="auto"/>
        <w:left w:val="none" w:sz="0" w:space="0" w:color="auto"/>
        <w:bottom w:val="none" w:sz="0" w:space="0" w:color="auto"/>
        <w:right w:val="none" w:sz="0" w:space="0" w:color="auto"/>
      </w:divBdr>
      <w:divsChild>
        <w:div w:id="63066779">
          <w:marLeft w:val="547"/>
          <w:marRight w:val="0"/>
          <w:marTop w:val="0"/>
          <w:marBottom w:val="0"/>
          <w:divBdr>
            <w:top w:val="none" w:sz="0" w:space="0" w:color="auto"/>
            <w:left w:val="none" w:sz="0" w:space="0" w:color="auto"/>
            <w:bottom w:val="none" w:sz="0" w:space="0" w:color="auto"/>
            <w:right w:val="none" w:sz="0" w:space="0" w:color="auto"/>
          </w:divBdr>
        </w:div>
        <w:div w:id="28263516">
          <w:marLeft w:val="547"/>
          <w:marRight w:val="0"/>
          <w:marTop w:val="0"/>
          <w:marBottom w:val="0"/>
          <w:divBdr>
            <w:top w:val="none" w:sz="0" w:space="0" w:color="auto"/>
            <w:left w:val="none" w:sz="0" w:space="0" w:color="auto"/>
            <w:bottom w:val="none" w:sz="0" w:space="0" w:color="auto"/>
            <w:right w:val="none" w:sz="0" w:space="0" w:color="auto"/>
          </w:divBdr>
        </w:div>
      </w:divsChild>
    </w:div>
    <w:div w:id="257910417">
      <w:bodyDiv w:val="1"/>
      <w:marLeft w:val="0"/>
      <w:marRight w:val="0"/>
      <w:marTop w:val="0"/>
      <w:marBottom w:val="0"/>
      <w:divBdr>
        <w:top w:val="none" w:sz="0" w:space="0" w:color="auto"/>
        <w:left w:val="none" w:sz="0" w:space="0" w:color="auto"/>
        <w:bottom w:val="none" w:sz="0" w:space="0" w:color="auto"/>
        <w:right w:val="none" w:sz="0" w:space="0" w:color="auto"/>
      </w:divBdr>
    </w:div>
    <w:div w:id="283856115">
      <w:bodyDiv w:val="1"/>
      <w:marLeft w:val="0"/>
      <w:marRight w:val="0"/>
      <w:marTop w:val="0"/>
      <w:marBottom w:val="0"/>
      <w:divBdr>
        <w:top w:val="none" w:sz="0" w:space="0" w:color="auto"/>
        <w:left w:val="none" w:sz="0" w:space="0" w:color="auto"/>
        <w:bottom w:val="none" w:sz="0" w:space="0" w:color="auto"/>
        <w:right w:val="none" w:sz="0" w:space="0" w:color="auto"/>
      </w:divBdr>
      <w:divsChild>
        <w:div w:id="1120414350">
          <w:marLeft w:val="720"/>
          <w:marRight w:val="0"/>
          <w:marTop w:val="0"/>
          <w:marBottom w:val="120"/>
          <w:divBdr>
            <w:top w:val="none" w:sz="0" w:space="0" w:color="auto"/>
            <w:left w:val="none" w:sz="0" w:space="0" w:color="auto"/>
            <w:bottom w:val="none" w:sz="0" w:space="0" w:color="auto"/>
            <w:right w:val="none" w:sz="0" w:space="0" w:color="auto"/>
          </w:divBdr>
        </w:div>
        <w:div w:id="1473019746">
          <w:marLeft w:val="720"/>
          <w:marRight w:val="0"/>
          <w:marTop w:val="0"/>
          <w:marBottom w:val="120"/>
          <w:divBdr>
            <w:top w:val="none" w:sz="0" w:space="0" w:color="auto"/>
            <w:left w:val="none" w:sz="0" w:space="0" w:color="auto"/>
            <w:bottom w:val="none" w:sz="0" w:space="0" w:color="auto"/>
            <w:right w:val="none" w:sz="0" w:space="0" w:color="auto"/>
          </w:divBdr>
        </w:div>
        <w:div w:id="1172526262">
          <w:marLeft w:val="720"/>
          <w:marRight w:val="0"/>
          <w:marTop w:val="0"/>
          <w:marBottom w:val="120"/>
          <w:divBdr>
            <w:top w:val="none" w:sz="0" w:space="0" w:color="auto"/>
            <w:left w:val="none" w:sz="0" w:space="0" w:color="auto"/>
            <w:bottom w:val="none" w:sz="0" w:space="0" w:color="auto"/>
            <w:right w:val="none" w:sz="0" w:space="0" w:color="auto"/>
          </w:divBdr>
        </w:div>
        <w:div w:id="2091926963">
          <w:marLeft w:val="720"/>
          <w:marRight w:val="0"/>
          <w:marTop w:val="0"/>
          <w:marBottom w:val="120"/>
          <w:divBdr>
            <w:top w:val="none" w:sz="0" w:space="0" w:color="auto"/>
            <w:left w:val="none" w:sz="0" w:space="0" w:color="auto"/>
            <w:bottom w:val="none" w:sz="0" w:space="0" w:color="auto"/>
            <w:right w:val="none" w:sz="0" w:space="0" w:color="auto"/>
          </w:divBdr>
        </w:div>
        <w:div w:id="169872875">
          <w:marLeft w:val="994"/>
          <w:marRight w:val="0"/>
          <w:marTop w:val="0"/>
          <w:marBottom w:val="120"/>
          <w:divBdr>
            <w:top w:val="none" w:sz="0" w:space="0" w:color="auto"/>
            <w:left w:val="none" w:sz="0" w:space="0" w:color="auto"/>
            <w:bottom w:val="none" w:sz="0" w:space="0" w:color="auto"/>
            <w:right w:val="none" w:sz="0" w:space="0" w:color="auto"/>
          </w:divBdr>
        </w:div>
        <w:div w:id="346715937">
          <w:marLeft w:val="994"/>
          <w:marRight w:val="0"/>
          <w:marTop w:val="0"/>
          <w:marBottom w:val="120"/>
          <w:divBdr>
            <w:top w:val="none" w:sz="0" w:space="0" w:color="auto"/>
            <w:left w:val="none" w:sz="0" w:space="0" w:color="auto"/>
            <w:bottom w:val="none" w:sz="0" w:space="0" w:color="auto"/>
            <w:right w:val="none" w:sz="0" w:space="0" w:color="auto"/>
          </w:divBdr>
        </w:div>
        <w:div w:id="601454657">
          <w:marLeft w:val="720"/>
          <w:marRight w:val="0"/>
          <w:marTop w:val="0"/>
          <w:marBottom w:val="120"/>
          <w:divBdr>
            <w:top w:val="none" w:sz="0" w:space="0" w:color="auto"/>
            <w:left w:val="none" w:sz="0" w:space="0" w:color="auto"/>
            <w:bottom w:val="none" w:sz="0" w:space="0" w:color="auto"/>
            <w:right w:val="none" w:sz="0" w:space="0" w:color="auto"/>
          </w:divBdr>
        </w:div>
      </w:divsChild>
    </w:div>
    <w:div w:id="330106432">
      <w:bodyDiv w:val="1"/>
      <w:marLeft w:val="0"/>
      <w:marRight w:val="0"/>
      <w:marTop w:val="0"/>
      <w:marBottom w:val="0"/>
      <w:divBdr>
        <w:top w:val="none" w:sz="0" w:space="0" w:color="auto"/>
        <w:left w:val="none" w:sz="0" w:space="0" w:color="auto"/>
        <w:bottom w:val="none" w:sz="0" w:space="0" w:color="auto"/>
        <w:right w:val="none" w:sz="0" w:space="0" w:color="auto"/>
      </w:divBdr>
    </w:div>
    <w:div w:id="367220966">
      <w:bodyDiv w:val="1"/>
      <w:marLeft w:val="0"/>
      <w:marRight w:val="0"/>
      <w:marTop w:val="0"/>
      <w:marBottom w:val="0"/>
      <w:divBdr>
        <w:top w:val="none" w:sz="0" w:space="0" w:color="auto"/>
        <w:left w:val="none" w:sz="0" w:space="0" w:color="auto"/>
        <w:bottom w:val="none" w:sz="0" w:space="0" w:color="auto"/>
        <w:right w:val="none" w:sz="0" w:space="0" w:color="auto"/>
      </w:divBdr>
    </w:div>
    <w:div w:id="418019213">
      <w:bodyDiv w:val="1"/>
      <w:marLeft w:val="0"/>
      <w:marRight w:val="0"/>
      <w:marTop w:val="0"/>
      <w:marBottom w:val="0"/>
      <w:divBdr>
        <w:top w:val="none" w:sz="0" w:space="0" w:color="auto"/>
        <w:left w:val="none" w:sz="0" w:space="0" w:color="auto"/>
        <w:bottom w:val="none" w:sz="0" w:space="0" w:color="auto"/>
        <w:right w:val="none" w:sz="0" w:space="0" w:color="auto"/>
      </w:divBdr>
    </w:div>
    <w:div w:id="431314966">
      <w:bodyDiv w:val="1"/>
      <w:marLeft w:val="0"/>
      <w:marRight w:val="0"/>
      <w:marTop w:val="0"/>
      <w:marBottom w:val="0"/>
      <w:divBdr>
        <w:top w:val="none" w:sz="0" w:space="0" w:color="auto"/>
        <w:left w:val="none" w:sz="0" w:space="0" w:color="auto"/>
        <w:bottom w:val="none" w:sz="0" w:space="0" w:color="auto"/>
        <w:right w:val="none" w:sz="0" w:space="0" w:color="auto"/>
      </w:divBdr>
    </w:div>
    <w:div w:id="535893746">
      <w:bodyDiv w:val="1"/>
      <w:marLeft w:val="0"/>
      <w:marRight w:val="0"/>
      <w:marTop w:val="0"/>
      <w:marBottom w:val="0"/>
      <w:divBdr>
        <w:top w:val="none" w:sz="0" w:space="0" w:color="auto"/>
        <w:left w:val="none" w:sz="0" w:space="0" w:color="auto"/>
        <w:bottom w:val="none" w:sz="0" w:space="0" w:color="auto"/>
        <w:right w:val="none" w:sz="0" w:space="0" w:color="auto"/>
      </w:divBdr>
      <w:divsChild>
        <w:div w:id="846603149">
          <w:marLeft w:val="720"/>
          <w:marRight w:val="0"/>
          <w:marTop w:val="0"/>
          <w:marBottom w:val="120"/>
          <w:divBdr>
            <w:top w:val="none" w:sz="0" w:space="0" w:color="auto"/>
            <w:left w:val="none" w:sz="0" w:space="0" w:color="auto"/>
            <w:bottom w:val="none" w:sz="0" w:space="0" w:color="auto"/>
            <w:right w:val="none" w:sz="0" w:space="0" w:color="auto"/>
          </w:divBdr>
        </w:div>
        <w:div w:id="1910072871">
          <w:marLeft w:val="994"/>
          <w:marRight w:val="0"/>
          <w:marTop w:val="0"/>
          <w:marBottom w:val="120"/>
          <w:divBdr>
            <w:top w:val="none" w:sz="0" w:space="0" w:color="auto"/>
            <w:left w:val="none" w:sz="0" w:space="0" w:color="auto"/>
            <w:bottom w:val="none" w:sz="0" w:space="0" w:color="auto"/>
            <w:right w:val="none" w:sz="0" w:space="0" w:color="auto"/>
          </w:divBdr>
        </w:div>
        <w:div w:id="1304433336">
          <w:marLeft w:val="994"/>
          <w:marRight w:val="0"/>
          <w:marTop w:val="0"/>
          <w:marBottom w:val="120"/>
          <w:divBdr>
            <w:top w:val="none" w:sz="0" w:space="0" w:color="auto"/>
            <w:left w:val="none" w:sz="0" w:space="0" w:color="auto"/>
            <w:bottom w:val="none" w:sz="0" w:space="0" w:color="auto"/>
            <w:right w:val="none" w:sz="0" w:space="0" w:color="auto"/>
          </w:divBdr>
        </w:div>
      </w:divsChild>
    </w:div>
    <w:div w:id="562831836">
      <w:bodyDiv w:val="1"/>
      <w:marLeft w:val="0"/>
      <w:marRight w:val="0"/>
      <w:marTop w:val="0"/>
      <w:marBottom w:val="0"/>
      <w:divBdr>
        <w:top w:val="none" w:sz="0" w:space="0" w:color="auto"/>
        <w:left w:val="none" w:sz="0" w:space="0" w:color="auto"/>
        <w:bottom w:val="none" w:sz="0" w:space="0" w:color="auto"/>
        <w:right w:val="none" w:sz="0" w:space="0" w:color="auto"/>
      </w:divBdr>
    </w:div>
    <w:div w:id="577402907">
      <w:bodyDiv w:val="1"/>
      <w:marLeft w:val="0"/>
      <w:marRight w:val="0"/>
      <w:marTop w:val="0"/>
      <w:marBottom w:val="0"/>
      <w:divBdr>
        <w:top w:val="none" w:sz="0" w:space="0" w:color="auto"/>
        <w:left w:val="none" w:sz="0" w:space="0" w:color="auto"/>
        <w:bottom w:val="none" w:sz="0" w:space="0" w:color="auto"/>
        <w:right w:val="none" w:sz="0" w:space="0" w:color="auto"/>
      </w:divBdr>
    </w:div>
    <w:div w:id="578683555">
      <w:bodyDiv w:val="1"/>
      <w:marLeft w:val="0"/>
      <w:marRight w:val="0"/>
      <w:marTop w:val="0"/>
      <w:marBottom w:val="0"/>
      <w:divBdr>
        <w:top w:val="none" w:sz="0" w:space="0" w:color="auto"/>
        <w:left w:val="none" w:sz="0" w:space="0" w:color="auto"/>
        <w:bottom w:val="none" w:sz="0" w:space="0" w:color="auto"/>
        <w:right w:val="none" w:sz="0" w:space="0" w:color="auto"/>
      </w:divBdr>
    </w:div>
    <w:div w:id="583564142">
      <w:bodyDiv w:val="1"/>
      <w:marLeft w:val="0"/>
      <w:marRight w:val="0"/>
      <w:marTop w:val="0"/>
      <w:marBottom w:val="0"/>
      <w:divBdr>
        <w:top w:val="none" w:sz="0" w:space="0" w:color="auto"/>
        <w:left w:val="none" w:sz="0" w:space="0" w:color="auto"/>
        <w:bottom w:val="none" w:sz="0" w:space="0" w:color="auto"/>
        <w:right w:val="none" w:sz="0" w:space="0" w:color="auto"/>
      </w:divBdr>
    </w:div>
    <w:div w:id="700011213">
      <w:bodyDiv w:val="1"/>
      <w:marLeft w:val="0"/>
      <w:marRight w:val="0"/>
      <w:marTop w:val="0"/>
      <w:marBottom w:val="0"/>
      <w:divBdr>
        <w:top w:val="none" w:sz="0" w:space="0" w:color="auto"/>
        <w:left w:val="none" w:sz="0" w:space="0" w:color="auto"/>
        <w:bottom w:val="none" w:sz="0" w:space="0" w:color="auto"/>
        <w:right w:val="none" w:sz="0" w:space="0" w:color="auto"/>
      </w:divBdr>
    </w:div>
    <w:div w:id="767382996">
      <w:bodyDiv w:val="1"/>
      <w:marLeft w:val="0"/>
      <w:marRight w:val="0"/>
      <w:marTop w:val="0"/>
      <w:marBottom w:val="0"/>
      <w:divBdr>
        <w:top w:val="none" w:sz="0" w:space="0" w:color="auto"/>
        <w:left w:val="none" w:sz="0" w:space="0" w:color="auto"/>
        <w:bottom w:val="none" w:sz="0" w:space="0" w:color="auto"/>
        <w:right w:val="none" w:sz="0" w:space="0" w:color="auto"/>
      </w:divBdr>
      <w:divsChild>
        <w:div w:id="429547201">
          <w:marLeft w:val="547"/>
          <w:marRight w:val="0"/>
          <w:marTop w:val="0"/>
          <w:marBottom w:val="0"/>
          <w:divBdr>
            <w:top w:val="none" w:sz="0" w:space="0" w:color="auto"/>
            <w:left w:val="none" w:sz="0" w:space="0" w:color="auto"/>
            <w:bottom w:val="none" w:sz="0" w:space="0" w:color="auto"/>
            <w:right w:val="none" w:sz="0" w:space="0" w:color="auto"/>
          </w:divBdr>
        </w:div>
      </w:divsChild>
    </w:div>
    <w:div w:id="880678575">
      <w:bodyDiv w:val="1"/>
      <w:marLeft w:val="0"/>
      <w:marRight w:val="0"/>
      <w:marTop w:val="0"/>
      <w:marBottom w:val="0"/>
      <w:divBdr>
        <w:top w:val="none" w:sz="0" w:space="0" w:color="auto"/>
        <w:left w:val="none" w:sz="0" w:space="0" w:color="auto"/>
        <w:bottom w:val="none" w:sz="0" w:space="0" w:color="auto"/>
        <w:right w:val="none" w:sz="0" w:space="0" w:color="auto"/>
      </w:divBdr>
    </w:div>
    <w:div w:id="89181692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34023411">
      <w:bodyDiv w:val="1"/>
      <w:marLeft w:val="0"/>
      <w:marRight w:val="0"/>
      <w:marTop w:val="0"/>
      <w:marBottom w:val="0"/>
      <w:divBdr>
        <w:top w:val="none" w:sz="0" w:space="0" w:color="auto"/>
        <w:left w:val="none" w:sz="0" w:space="0" w:color="auto"/>
        <w:bottom w:val="none" w:sz="0" w:space="0" w:color="auto"/>
        <w:right w:val="none" w:sz="0" w:space="0" w:color="auto"/>
      </w:divBdr>
    </w:div>
    <w:div w:id="975766450">
      <w:bodyDiv w:val="1"/>
      <w:marLeft w:val="0"/>
      <w:marRight w:val="0"/>
      <w:marTop w:val="0"/>
      <w:marBottom w:val="0"/>
      <w:divBdr>
        <w:top w:val="none" w:sz="0" w:space="0" w:color="auto"/>
        <w:left w:val="none" w:sz="0" w:space="0" w:color="auto"/>
        <w:bottom w:val="none" w:sz="0" w:space="0" w:color="auto"/>
        <w:right w:val="none" w:sz="0" w:space="0" w:color="auto"/>
      </w:divBdr>
      <w:divsChild>
        <w:div w:id="379325004">
          <w:marLeft w:val="547"/>
          <w:marRight w:val="0"/>
          <w:marTop w:val="0"/>
          <w:marBottom w:val="0"/>
          <w:divBdr>
            <w:top w:val="none" w:sz="0" w:space="0" w:color="auto"/>
            <w:left w:val="none" w:sz="0" w:space="0" w:color="auto"/>
            <w:bottom w:val="none" w:sz="0" w:space="0" w:color="auto"/>
            <w:right w:val="none" w:sz="0" w:space="0" w:color="auto"/>
          </w:divBdr>
        </w:div>
        <w:div w:id="1747797868">
          <w:marLeft w:val="547"/>
          <w:marRight w:val="0"/>
          <w:marTop w:val="0"/>
          <w:marBottom w:val="0"/>
          <w:divBdr>
            <w:top w:val="none" w:sz="0" w:space="0" w:color="auto"/>
            <w:left w:val="none" w:sz="0" w:space="0" w:color="auto"/>
            <w:bottom w:val="none" w:sz="0" w:space="0" w:color="auto"/>
            <w:right w:val="none" w:sz="0" w:space="0" w:color="auto"/>
          </w:divBdr>
        </w:div>
        <w:div w:id="111874141">
          <w:marLeft w:val="547"/>
          <w:marRight w:val="0"/>
          <w:marTop w:val="0"/>
          <w:marBottom w:val="0"/>
          <w:divBdr>
            <w:top w:val="none" w:sz="0" w:space="0" w:color="auto"/>
            <w:left w:val="none" w:sz="0" w:space="0" w:color="auto"/>
            <w:bottom w:val="none" w:sz="0" w:space="0" w:color="auto"/>
            <w:right w:val="none" w:sz="0" w:space="0" w:color="auto"/>
          </w:divBdr>
        </w:div>
      </w:divsChild>
    </w:div>
    <w:div w:id="978270437">
      <w:bodyDiv w:val="1"/>
      <w:marLeft w:val="0"/>
      <w:marRight w:val="0"/>
      <w:marTop w:val="0"/>
      <w:marBottom w:val="0"/>
      <w:divBdr>
        <w:top w:val="none" w:sz="0" w:space="0" w:color="auto"/>
        <w:left w:val="none" w:sz="0" w:space="0" w:color="auto"/>
        <w:bottom w:val="none" w:sz="0" w:space="0" w:color="auto"/>
        <w:right w:val="none" w:sz="0" w:space="0" w:color="auto"/>
      </w:divBdr>
      <w:divsChild>
        <w:div w:id="1052771830">
          <w:marLeft w:val="547"/>
          <w:marRight w:val="0"/>
          <w:marTop w:val="0"/>
          <w:marBottom w:val="0"/>
          <w:divBdr>
            <w:top w:val="none" w:sz="0" w:space="0" w:color="auto"/>
            <w:left w:val="none" w:sz="0" w:space="0" w:color="auto"/>
            <w:bottom w:val="none" w:sz="0" w:space="0" w:color="auto"/>
            <w:right w:val="none" w:sz="0" w:space="0" w:color="auto"/>
          </w:divBdr>
        </w:div>
        <w:div w:id="40057811">
          <w:marLeft w:val="547"/>
          <w:marRight w:val="0"/>
          <w:marTop w:val="0"/>
          <w:marBottom w:val="0"/>
          <w:divBdr>
            <w:top w:val="none" w:sz="0" w:space="0" w:color="auto"/>
            <w:left w:val="none" w:sz="0" w:space="0" w:color="auto"/>
            <w:bottom w:val="none" w:sz="0" w:space="0" w:color="auto"/>
            <w:right w:val="none" w:sz="0" w:space="0" w:color="auto"/>
          </w:divBdr>
        </w:div>
        <w:div w:id="915087420">
          <w:marLeft w:val="547"/>
          <w:marRight w:val="0"/>
          <w:marTop w:val="0"/>
          <w:marBottom w:val="0"/>
          <w:divBdr>
            <w:top w:val="none" w:sz="0" w:space="0" w:color="auto"/>
            <w:left w:val="none" w:sz="0" w:space="0" w:color="auto"/>
            <w:bottom w:val="none" w:sz="0" w:space="0" w:color="auto"/>
            <w:right w:val="none" w:sz="0" w:space="0" w:color="auto"/>
          </w:divBdr>
        </w:div>
      </w:divsChild>
    </w:div>
    <w:div w:id="1054811238">
      <w:bodyDiv w:val="1"/>
      <w:marLeft w:val="0"/>
      <w:marRight w:val="0"/>
      <w:marTop w:val="0"/>
      <w:marBottom w:val="0"/>
      <w:divBdr>
        <w:top w:val="none" w:sz="0" w:space="0" w:color="auto"/>
        <w:left w:val="none" w:sz="0" w:space="0" w:color="auto"/>
        <w:bottom w:val="none" w:sz="0" w:space="0" w:color="auto"/>
        <w:right w:val="none" w:sz="0" w:space="0" w:color="auto"/>
      </w:divBdr>
      <w:divsChild>
        <w:div w:id="800267602">
          <w:marLeft w:val="720"/>
          <w:marRight w:val="0"/>
          <w:marTop w:val="0"/>
          <w:marBottom w:val="120"/>
          <w:divBdr>
            <w:top w:val="none" w:sz="0" w:space="0" w:color="auto"/>
            <w:left w:val="none" w:sz="0" w:space="0" w:color="auto"/>
            <w:bottom w:val="none" w:sz="0" w:space="0" w:color="auto"/>
            <w:right w:val="none" w:sz="0" w:space="0" w:color="auto"/>
          </w:divBdr>
        </w:div>
        <w:div w:id="77555765">
          <w:marLeft w:val="720"/>
          <w:marRight w:val="0"/>
          <w:marTop w:val="0"/>
          <w:marBottom w:val="120"/>
          <w:divBdr>
            <w:top w:val="none" w:sz="0" w:space="0" w:color="auto"/>
            <w:left w:val="none" w:sz="0" w:space="0" w:color="auto"/>
            <w:bottom w:val="none" w:sz="0" w:space="0" w:color="auto"/>
            <w:right w:val="none" w:sz="0" w:space="0" w:color="auto"/>
          </w:divBdr>
        </w:div>
        <w:div w:id="1533498835">
          <w:marLeft w:val="720"/>
          <w:marRight w:val="0"/>
          <w:marTop w:val="0"/>
          <w:marBottom w:val="120"/>
          <w:divBdr>
            <w:top w:val="none" w:sz="0" w:space="0" w:color="auto"/>
            <w:left w:val="none" w:sz="0" w:space="0" w:color="auto"/>
            <w:bottom w:val="none" w:sz="0" w:space="0" w:color="auto"/>
            <w:right w:val="none" w:sz="0" w:space="0" w:color="auto"/>
          </w:divBdr>
        </w:div>
        <w:div w:id="1723672541">
          <w:marLeft w:val="720"/>
          <w:marRight w:val="0"/>
          <w:marTop w:val="0"/>
          <w:marBottom w:val="120"/>
          <w:divBdr>
            <w:top w:val="none" w:sz="0" w:space="0" w:color="auto"/>
            <w:left w:val="none" w:sz="0" w:space="0" w:color="auto"/>
            <w:bottom w:val="none" w:sz="0" w:space="0" w:color="auto"/>
            <w:right w:val="none" w:sz="0" w:space="0" w:color="auto"/>
          </w:divBdr>
        </w:div>
        <w:div w:id="409041788">
          <w:marLeft w:val="994"/>
          <w:marRight w:val="0"/>
          <w:marTop w:val="0"/>
          <w:marBottom w:val="120"/>
          <w:divBdr>
            <w:top w:val="none" w:sz="0" w:space="0" w:color="auto"/>
            <w:left w:val="none" w:sz="0" w:space="0" w:color="auto"/>
            <w:bottom w:val="none" w:sz="0" w:space="0" w:color="auto"/>
            <w:right w:val="none" w:sz="0" w:space="0" w:color="auto"/>
          </w:divBdr>
        </w:div>
        <w:div w:id="519045990">
          <w:marLeft w:val="994"/>
          <w:marRight w:val="0"/>
          <w:marTop w:val="0"/>
          <w:marBottom w:val="120"/>
          <w:divBdr>
            <w:top w:val="none" w:sz="0" w:space="0" w:color="auto"/>
            <w:left w:val="none" w:sz="0" w:space="0" w:color="auto"/>
            <w:bottom w:val="none" w:sz="0" w:space="0" w:color="auto"/>
            <w:right w:val="none" w:sz="0" w:space="0" w:color="auto"/>
          </w:divBdr>
        </w:div>
        <w:div w:id="1054349812">
          <w:marLeft w:val="720"/>
          <w:marRight w:val="0"/>
          <w:marTop w:val="0"/>
          <w:marBottom w:val="120"/>
          <w:divBdr>
            <w:top w:val="none" w:sz="0" w:space="0" w:color="auto"/>
            <w:left w:val="none" w:sz="0" w:space="0" w:color="auto"/>
            <w:bottom w:val="none" w:sz="0" w:space="0" w:color="auto"/>
            <w:right w:val="none" w:sz="0" w:space="0" w:color="auto"/>
          </w:divBdr>
        </w:div>
      </w:divsChild>
    </w:div>
    <w:div w:id="1080709534">
      <w:bodyDiv w:val="1"/>
      <w:marLeft w:val="0"/>
      <w:marRight w:val="0"/>
      <w:marTop w:val="0"/>
      <w:marBottom w:val="0"/>
      <w:divBdr>
        <w:top w:val="none" w:sz="0" w:space="0" w:color="auto"/>
        <w:left w:val="none" w:sz="0" w:space="0" w:color="auto"/>
        <w:bottom w:val="none" w:sz="0" w:space="0" w:color="auto"/>
        <w:right w:val="none" w:sz="0" w:space="0" w:color="auto"/>
      </w:divBdr>
    </w:div>
    <w:div w:id="111910249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93753331">
      <w:bodyDiv w:val="1"/>
      <w:marLeft w:val="0"/>
      <w:marRight w:val="0"/>
      <w:marTop w:val="0"/>
      <w:marBottom w:val="0"/>
      <w:divBdr>
        <w:top w:val="none" w:sz="0" w:space="0" w:color="auto"/>
        <w:left w:val="none" w:sz="0" w:space="0" w:color="auto"/>
        <w:bottom w:val="none" w:sz="0" w:space="0" w:color="auto"/>
        <w:right w:val="none" w:sz="0" w:space="0" w:color="auto"/>
      </w:divBdr>
    </w:div>
    <w:div w:id="1341345982">
      <w:bodyDiv w:val="1"/>
      <w:marLeft w:val="0"/>
      <w:marRight w:val="0"/>
      <w:marTop w:val="0"/>
      <w:marBottom w:val="0"/>
      <w:divBdr>
        <w:top w:val="none" w:sz="0" w:space="0" w:color="auto"/>
        <w:left w:val="none" w:sz="0" w:space="0" w:color="auto"/>
        <w:bottom w:val="none" w:sz="0" w:space="0" w:color="auto"/>
        <w:right w:val="none" w:sz="0" w:space="0" w:color="auto"/>
      </w:divBdr>
      <w:divsChild>
        <w:div w:id="370956690">
          <w:marLeft w:val="547"/>
          <w:marRight w:val="0"/>
          <w:marTop w:val="0"/>
          <w:marBottom w:val="0"/>
          <w:divBdr>
            <w:top w:val="none" w:sz="0" w:space="0" w:color="auto"/>
            <w:left w:val="none" w:sz="0" w:space="0" w:color="auto"/>
            <w:bottom w:val="none" w:sz="0" w:space="0" w:color="auto"/>
            <w:right w:val="none" w:sz="0" w:space="0" w:color="auto"/>
          </w:divBdr>
        </w:div>
        <w:div w:id="1801074944">
          <w:marLeft w:val="547"/>
          <w:marRight w:val="0"/>
          <w:marTop w:val="0"/>
          <w:marBottom w:val="0"/>
          <w:divBdr>
            <w:top w:val="none" w:sz="0" w:space="0" w:color="auto"/>
            <w:left w:val="none" w:sz="0" w:space="0" w:color="auto"/>
            <w:bottom w:val="none" w:sz="0" w:space="0" w:color="auto"/>
            <w:right w:val="none" w:sz="0" w:space="0" w:color="auto"/>
          </w:divBdr>
        </w:div>
      </w:divsChild>
    </w:div>
    <w:div w:id="1414233934">
      <w:bodyDiv w:val="1"/>
      <w:marLeft w:val="0"/>
      <w:marRight w:val="0"/>
      <w:marTop w:val="0"/>
      <w:marBottom w:val="0"/>
      <w:divBdr>
        <w:top w:val="none" w:sz="0" w:space="0" w:color="auto"/>
        <w:left w:val="none" w:sz="0" w:space="0" w:color="auto"/>
        <w:bottom w:val="none" w:sz="0" w:space="0" w:color="auto"/>
        <w:right w:val="none" w:sz="0" w:space="0" w:color="auto"/>
      </w:divBdr>
    </w:div>
    <w:div w:id="1464470809">
      <w:bodyDiv w:val="1"/>
      <w:marLeft w:val="0"/>
      <w:marRight w:val="0"/>
      <w:marTop w:val="0"/>
      <w:marBottom w:val="0"/>
      <w:divBdr>
        <w:top w:val="none" w:sz="0" w:space="0" w:color="auto"/>
        <w:left w:val="none" w:sz="0" w:space="0" w:color="auto"/>
        <w:bottom w:val="none" w:sz="0" w:space="0" w:color="auto"/>
        <w:right w:val="none" w:sz="0" w:space="0" w:color="auto"/>
      </w:divBdr>
    </w:div>
    <w:div w:id="1507597483">
      <w:bodyDiv w:val="1"/>
      <w:marLeft w:val="0"/>
      <w:marRight w:val="0"/>
      <w:marTop w:val="0"/>
      <w:marBottom w:val="0"/>
      <w:divBdr>
        <w:top w:val="none" w:sz="0" w:space="0" w:color="auto"/>
        <w:left w:val="none" w:sz="0" w:space="0" w:color="auto"/>
        <w:bottom w:val="none" w:sz="0" w:space="0" w:color="auto"/>
        <w:right w:val="none" w:sz="0" w:space="0" w:color="auto"/>
      </w:divBdr>
      <w:divsChild>
        <w:div w:id="838664698">
          <w:marLeft w:val="0"/>
          <w:marRight w:val="0"/>
          <w:marTop w:val="0"/>
          <w:marBottom w:val="0"/>
          <w:divBdr>
            <w:top w:val="none" w:sz="0" w:space="0" w:color="auto"/>
            <w:left w:val="none" w:sz="0" w:space="0" w:color="auto"/>
            <w:bottom w:val="none" w:sz="0" w:space="0" w:color="auto"/>
            <w:right w:val="none" w:sz="0" w:space="0" w:color="auto"/>
          </w:divBdr>
        </w:div>
        <w:div w:id="855269154">
          <w:marLeft w:val="0"/>
          <w:marRight w:val="0"/>
          <w:marTop w:val="0"/>
          <w:marBottom w:val="0"/>
          <w:divBdr>
            <w:top w:val="none" w:sz="0" w:space="0" w:color="auto"/>
            <w:left w:val="none" w:sz="0" w:space="0" w:color="auto"/>
            <w:bottom w:val="none" w:sz="0" w:space="0" w:color="auto"/>
            <w:right w:val="none" w:sz="0" w:space="0" w:color="auto"/>
          </w:divBdr>
        </w:div>
      </w:divsChild>
    </w:div>
    <w:div w:id="1686521749">
      <w:bodyDiv w:val="1"/>
      <w:marLeft w:val="0"/>
      <w:marRight w:val="0"/>
      <w:marTop w:val="0"/>
      <w:marBottom w:val="0"/>
      <w:divBdr>
        <w:top w:val="none" w:sz="0" w:space="0" w:color="auto"/>
        <w:left w:val="none" w:sz="0" w:space="0" w:color="auto"/>
        <w:bottom w:val="none" w:sz="0" w:space="0" w:color="auto"/>
        <w:right w:val="none" w:sz="0" w:space="0" w:color="auto"/>
      </w:divBdr>
    </w:div>
    <w:div w:id="1774354254">
      <w:bodyDiv w:val="1"/>
      <w:marLeft w:val="0"/>
      <w:marRight w:val="0"/>
      <w:marTop w:val="0"/>
      <w:marBottom w:val="0"/>
      <w:divBdr>
        <w:top w:val="none" w:sz="0" w:space="0" w:color="auto"/>
        <w:left w:val="none" w:sz="0" w:space="0" w:color="auto"/>
        <w:bottom w:val="none" w:sz="0" w:space="0" w:color="auto"/>
        <w:right w:val="none" w:sz="0" w:space="0" w:color="auto"/>
      </w:divBdr>
      <w:divsChild>
        <w:div w:id="1960526637">
          <w:marLeft w:val="720"/>
          <w:marRight w:val="0"/>
          <w:marTop w:val="0"/>
          <w:marBottom w:val="120"/>
          <w:divBdr>
            <w:top w:val="none" w:sz="0" w:space="0" w:color="auto"/>
            <w:left w:val="none" w:sz="0" w:space="0" w:color="auto"/>
            <w:bottom w:val="none" w:sz="0" w:space="0" w:color="auto"/>
            <w:right w:val="none" w:sz="0" w:space="0" w:color="auto"/>
          </w:divBdr>
        </w:div>
        <w:div w:id="136609184">
          <w:marLeft w:val="720"/>
          <w:marRight w:val="0"/>
          <w:marTop w:val="0"/>
          <w:marBottom w:val="120"/>
          <w:divBdr>
            <w:top w:val="none" w:sz="0" w:space="0" w:color="auto"/>
            <w:left w:val="none" w:sz="0" w:space="0" w:color="auto"/>
            <w:bottom w:val="none" w:sz="0" w:space="0" w:color="auto"/>
            <w:right w:val="none" w:sz="0" w:space="0" w:color="auto"/>
          </w:divBdr>
        </w:div>
        <w:div w:id="1961689251">
          <w:marLeft w:val="720"/>
          <w:marRight w:val="0"/>
          <w:marTop w:val="0"/>
          <w:marBottom w:val="120"/>
          <w:divBdr>
            <w:top w:val="none" w:sz="0" w:space="0" w:color="auto"/>
            <w:left w:val="none" w:sz="0" w:space="0" w:color="auto"/>
            <w:bottom w:val="none" w:sz="0" w:space="0" w:color="auto"/>
            <w:right w:val="none" w:sz="0" w:space="0" w:color="auto"/>
          </w:divBdr>
        </w:div>
        <w:div w:id="478695830">
          <w:marLeft w:val="720"/>
          <w:marRight w:val="0"/>
          <w:marTop w:val="0"/>
          <w:marBottom w:val="120"/>
          <w:divBdr>
            <w:top w:val="none" w:sz="0" w:space="0" w:color="auto"/>
            <w:left w:val="none" w:sz="0" w:space="0" w:color="auto"/>
            <w:bottom w:val="none" w:sz="0" w:space="0" w:color="auto"/>
            <w:right w:val="none" w:sz="0" w:space="0" w:color="auto"/>
          </w:divBdr>
        </w:div>
        <w:div w:id="1619527615">
          <w:marLeft w:val="994"/>
          <w:marRight w:val="0"/>
          <w:marTop w:val="0"/>
          <w:marBottom w:val="120"/>
          <w:divBdr>
            <w:top w:val="none" w:sz="0" w:space="0" w:color="auto"/>
            <w:left w:val="none" w:sz="0" w:space="0" w:color="auto"/>
            <w:bottom w:val="none" w:sz="0" w:space="0" w:color="auto"/>
            <w:right w:val="none" w:sz="0" w:space="0" w:color="auto"/>
          </w:divBdr>
        </w:div>
        <w:div w:id="602153779">
          <w:marLeft w:val="994"/>
          <w:marRight w:val="0"/>
          <w:marTop w:val="0"/>
          <w:marBottom w:val="120"/>
          <w:divBdr>
            <w:top w:val="none" w:sz="0" w:space="0" w:color="auto"/>
            <w:left w:val="none" w:sz="0" w:space="0" w:color="auto"/>
            <w:bottom w:val="none" w:sz="0" w:space="0" w:color="auto"/>
            <w:right w:val="none" w:sz="0" w:space="0" w:color="auto"/>
          </w:divBdr>
        </w:div>
        <w:div w:id="1014649074">
          <w:marLeft w:val="720"/>
          <w:marRight w:val="0"/>
          <w:marTop w:val="0"/>
          <w:marBottom w:val="120"/>
          <w:divBdr>
            <w:top w:val="none" w:sz="0" w:space="0" w:color="auto"/>
            <w:left w:val="none" w:sz="0" w:space="0" w:color="auto"/>
            <w:bottom w:val="none" w:sz="0" w:space="0" w:color="auto"/>
            <w:right w:val="none" w:sz="0" w:space="0" w:color="auto"/>
          </w:divBdr>
        </w:div>
      </w:divsChild>
    </w:div>
    <w:div w:id="1858807770">
      <w:bodyDiv w:val="1"/>
      <w:marLeft w:val="0"/>
      <w:marRight w:val="0"/>
      <w:marTop w:val="0"/>
      <w:marBottom w:val="0"/>
      <w:divBdr>
        <w:top w:val="none" w:sz="0" w:space="0" w:color="auto"/>
        <w:left w:val="none" w:sz="0" w:space="0" w:color="auto"/>
        <w:bottom w:val="none" w:sz="0" w:space="0" w:color="auto"/>
        <w:right w:val="none" w:sz="0" w:space="0" w:color="auto"/>
      </w:divBdr>
      <w:divsChild>
        <w:div w:id="1506938227">
          <w:marLeft w:val="547"/>
          <w:marRight w:val="0"/>
          <w:marTop w:val="0"/>
          <w:marBottom w:val="0"/>
          <w:divBdr>
            <w:top w:val="none" w:sz="0" w:space="0" w:color="auto"/>
            <w:left w:val="none" w:sz="0" w:space="0" w:color="auto"/>
            <w:bottom w:val="none" w:sz="0" w:space="0" w:color="auto"/>
            <w:right w:val="none" w:sz="0" w:space="0" w:color="auto"/>
          </w:divBdr>
        </w:div>
        <w:div w:id="2083984542">
          <w:marLeft w:val="547"/>
          <w:marRight w:val="0"/>
          <w:marTop w:val="0"/>
          <w:marBottom w:val="0"/>
          <w:divBdr>
            <w:top w:val="none" w:sz="0" w:space="0" w:color="auto"/>
            <w:left w:val="none" w:sz="0" w:space="0" w:color="auto"/>
            <w:bottom w:val="none" w:sz="0" w:space="0" w:color="auto"/>
            <w:right w:val="none" w:sz="0" w:space="0" w:color="auto"/>
          </w:divBdr>
        </w:div>
      </w:divsChild>
    </w:div>
    <w:div w:id="2025547021">
      <w:bodyDiv w:val="1"/>
      <w:marLeft w:val="0"/>
      <w:marRight w:val="0"/>
      <w:marTop w:val="0"/>
      <w:marBottom w:val="0"/>
      <w:divBdr>
        <w:top w:val="none" w:sz="0" w:space="0" w:color="auto"/>
        <w:left w:val="none" w:sz="0" w:space="0" w:color="auto"/>
        <w:bottom w:val="none" w:sz="0" w:space="0" w:color="auto"/>
        <w:right w:val="none" w:sz="0" w:space="0" w:color="auto"/>
      </w:divBdr>
    </w:div>
    <w:div w:id="2035960671">
      <w:bodyDiv w:val="1"/>
      <w:marLeft w:val="0"/>
      <w:marRight w:val="0"/>
      <w:marTop w:val="0"/>
      <w:marBottom w:val="0"/>
      <w:divBdr>
        <w:top w:val="none" w:sz="0" w:space="0" w:color="auto"/>
        <w:left w:val="none" w:sz="0" w:space="0" w:color="auto"/>
        <w:bottom w:val="none" w:sz="0" w:space="0" w:color="auto"/>
        <w:right w:val="none" w:sz="0" w:space="0" w:color="auto"/>
      </w:divBdr>
      <w:divsChild>
        <w:div w:id="146745153">
          <w:marLeft w:val="720"/>
          <w:marRight w:val="0"/>
          <w:marTop w:val="0"/>
          <w:marBottom w:val="120"/>
          <w:divBdr>
            <w:top w:val="none" w:sz="0" w:space="0" w:color="auto"/>
            <w:left w:val="none" w:sz="0" w:space="0" w:color="auto"/>
            <w:bottom w:val="none" w:sz="0" w:space="0" w:color="auto"/>
            <w:right w:val="none" w:sz="0" w:space="0" w:color="auto"/>
          </w:divBdr>
        </w:div>
        <w:div w:id="345598706">
          <w:marLeft w:val="720"/>
          <w:marRight w:val="0"/>
          <w:marTop w:val="0"/>
          <w:marBottom w:val="120"/>
          <w:divBdr>
            <w:top w:val="none" w:sz="0" w:space="0" w:color="auto"/>
            <w:left w:val="none" w:sz="0" w:space="0" w:color="auto"/>
            <w:bottom w:val="none" w:sz="0" w:space="0" w:color="auto"/>
            <w:right w:val="none" w:sz="0" w:space="0" w:color="auto"/>
          </w:divBdr>
        </w:div>
        <w:div w:id="309142476">
          <w:marLeft w:val="720"/>
          <w:marRight w:val="0"/>
          <w:marTop w:val="0"/>
          <w:marBottom w:val="120"/>
          <w:divBdr>
            <w:top w:val="none" w:sz="0" w:space="0" w:color="auto"/>
            <w:left w:val="none" w:sz="0" w:space="0" w:color="auto"/>
            <w:bottom w:val="none" w:sz="0" w:space="0" w:color="auto"/>
            <w:right w:val="none" w:sz="0" w:space="0" w:color="auto"/>
          </w:divBdr>
        </w:div>
        <w:div w:id="1192108089">
          <w:marLeft w:val="720"/>
          <w:marRight w:val="0"/>
          <w:marTop w:val="0"/>
          <w:marBottom w:val="120"/>
          <w:divBdr>
            <w:top w:val="none" w:sz="0" w:space="0" w:color="auto"/>
            <w:left w:val="none" w:sz="0" w:space="0" w:color="auto"/>
            <w:bottom w:val="none" w:sz="0" w:space="0" w:color="auto"/>
            <w:right w:val="none" w:sz="0" w:space="0" w:color="auto"/>
          </w:divBdr>
        </w:div>
        <w:div w:id="813374369">
          <w:marLeft w:val="994"/>
          <w:marRight w:val="0"/>
          <w:marTop w:val="0"/>
          <w:marBottom w:val="120"/>
          <w:divBdr>
            <w:top w:val="none" w:sz="0" w:space="0" w:color="auto"/>
            <w:left w:val="none" w:sz="0" w:space="0" w:color="auto"/>
            <w:bottom w:val="none" w:sz="0" w:space="0" w:color="auto"/>
            <w:right w:val="none" w:sz="0" w:space="0" w:color="auto"/>
          </w:divBdr>
        </w:div>
        <w:div w:id="151338638">
          <w:marLeft w:val="994"/>
          <w:marRight w:val="0"/>
          <w:marTop w:val="0"/>
          <w:marBottom w:val="120"/>
          <w:divBdr>
            <w:top w:val="none" w:sz="0" w:space="0" w:color="auto"/>
            <w:left w:val="none" w:sz="0" w:space="0" w:color="auto"/>
            <w:bottom w:val="none" w:sz="0" w:space="0" w:color="auto"/>
            <w:right w:val="none" w:sz="0" w:space="0" w:color="auto"/>
          </w:divBdr>
        </w:div>
        <w:div w:id="1987199174">
          <w:marLeft w:val="720"/>
          <w:marRight w:val="0"/>
          <w:marTop w:val="0"/>
          <w:marBottom w:val="120"/>
          <w:divBdr>
            <w:top w:val="none" w:sz="0" w:space="0" w:color="auto"/>
            <w:left w:val="none" w:sz="0" w:space="0" w:color="auto"/>
            <w:bottom w:val="none" w:sz="0" w:space="0" w:color="auto"/>
            <w:right w:val="none" w:sz="0" w:space="0" w:color="auto"/>
          </w:divBdr>
        </w:div>
      </w:divsChild>
    </w:div>
    <w:div w:id="2142723298">
      <w:bodyDiv w:val="1"/>
      <w:marLeft w:val="0"/>
      <w:marRight w:val="0"/>
      <w:marTop w:val="0"/>
      <w:marBottom w:val="0"/>
      <w:divBdr>
        <w:top w:val="none" w:sz="0" w:space="0" w:color="auto"/>
        <w:left w:val="none" w:sz="0" w:space="0" w:color="auto"/>
        <w:bottom w:val="none" w:sz="0" w:space="0" w:color="auto"/>
        <w:right w:val="none" w:sz="0" w:space="0" w:color="auto"/>
      </w:divBdr>
      <w:divsChild>
        <w:div w:id="655188606">
          <w:marLeft w:val="547"/>
          <w:marRight w:val="0"/>
          <w:marTop w:val="0"/>
          <w:marBottom w:val="0"/>
          <w:divBdr>
            <w:top w:val="none" w:sz="0" w:space="0" w:color="auto"/>
            <w:left w:val="none" w:sz="0" w:space="0" w:color="auto"/>
            <w:bottom w:val="none" w:sz="0" w:space="0" w:color="auto"/>
            <w:right w:val="none" w:sz="0" w:space="0" w:color="auto"/>
          </w:divBdr>
        </w:div>
        <w:div w:id="416944177">
          <w:marLeft w:val="547"/>
          <w:marRight w:val="0"/>
          <w:marTop w:val="0"/>
          <w:marBottom w:val="0"/>
          <w:divBdr>
            <w:top w:val="none" w:sz="0" w:space="0" w:color="auto"/>
            <w:left w:val="none" w:sz="0" w:space="0" w:color="auto"/>
            <w:bottom w:val="none" w:sz="0" w:space="0" w:color="auto"/>
            <w:right w:val="none" w:sz="0" w:space="0" w:color="auto"/>
          </w:divBdr>
        </w:div>
        <w:div w:id="1457522618">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5AIRPNAIUNRU-859666464-7078</_dlc_DocId>
    <_dlc_DocIdUrl xmlns="71c5aaf6-e6ce-465b-b873-5148d2a4c105">
      <Url>https://nokia.sharepoint.com/sites/c5g/e2earch/_layouts/15/DocIdRedir.aspx?ID=5AIRPNAIUNRU-859666464-7078</Url>
      <Description>5AIRPNAIUNRU-859666464-7078</Description>
    </_dlc_DocIdUrl>
    <Information xmlns="3b34c8f0-1ef5-4d1e-bb66-517ce7fe7356" xsi:nil="true"/>
    <Associated_x0020_Task xmlns="3b34c8f0-1ef5-4d1e-bb66-517ce7fe7356"/>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2161C968-023F-43C5-ABF6-962950271B76}">
  <ds:schemaRefs>
    <ds:schemaRef ds:uri="http://schemas.openxmlformats.org/officeDocument/2006/bibliography"/>
  </ds:schemaRefs>
</ds:datastoreItem>
</file>

<file path=customXml/itemProps4.xml><?xml version="1.0" encoding="utf-8"?>
<ds:datastoreItem xmlns:ds="http://schemas.openxmlformats.org/officeDocument/2006/customXml" ds:itemID="{6F763CCC-6AA5-43CE-9AB1-755E2B1BB346}">
  <ds:schemaRefs>
    <ds:schemaRef ds:uri="http://schemas.microsoft.com/sharepoint/events"/>
  </ds:schemaRefs>
</ds:datastoreItem>
</file>

<file path=customXml/itemProps5.xml><?xml version="1.0" encoding="utf-8"?>
<ds:datastoreItem xmlns:ds="http://schemas.openxmlformats.org/officeDocument/2006/customXml" ds:itemID="{DCB2B1DA-3B94-46D7-808C-D9A9411867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12D86AF-1246-4760-9763-A448F936F82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D:\userdata\bsebire\Templates\3GPP TDoc.dot</Template>
  <TotalTime>120</TotalTime>
  <Pages>6</Pages>
  <Words>2948</Words>
  <Characters>16804</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On Coordination for PDCP Duplication with NR-DC/CA Combination</vt:lpstr>
    </vt:vector>
  </TitlesOfParts>
  <Company>Nokia Siemens Networks</Company>
  <LinksUpToDate>false</LinksUpToDate>
  <CharactersWithSpaces>19713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Coordination for PDCP Duplication with NR-DC/CA Combination</dc:title>
  <dc:subject>3GPP RAN3 #105</dc:subject>
  <dc:creator>Dawid Koziol</dc:creator>
  <cp:keywords/>
  <dc:description/>
  <cp:lastModifiedBy>Ralf Rossbach</cp:lastModifiedBy>
  <cp:revision>37</cp:revision>
  <dcterms:created xsi:type="dcterms:W3CDTF">2020-10-19T13:28:00Z</dcterms:created>
  <dcterms:modified xsi:type="dcterms:W3CDTF">2020-10-23T04:29:00Z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AuthorIds_UIVersion_512">
    <vt:lpwstr>15064</vt:lpwstr>
  </property>
  <property fmtid="{D5CDD505-2E9C-101B-9397-08002B2CF9AE}" pid="4" name="_dlc_DocIdItemGuid">
    <vt:lpwstr>823b57d2-4191-4e37-a420-d833a770d744</vt:lpwstr>
  </property>
</Properties>
</file>